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45" w:rsidRPr="003567D0" w:rsidRDefault="00F137D4" w:rsidP="00EC4D45">
      <w:pPr>
        <w:jc w:val="center"/>
        <w:rPr>
          <w:sz w:val="26"/>
          <w:szCs w:val="26"/>
        </w:rPr>
      </w:pPr>
      <w:bookmarkStart w:id="0" w:name="_GoBack"/>
      <w:bookmarkEnd w:id="0"/>
      <w:r w:rsidRPr="003567D0">
        <w:rPr>
          <w:sz w:val="26"/>
          <w:szCs w:val="26"/>
        </w:rPr>
        <w:t>АКТ</w:t>
      </w:r>
      <w:r w:rsidR="00EC4D45" w:rsidRPr="003567D0">
        <w:rPr>
          <w:sz w:val="26"/>
          <w:szCs w:val="26"/>
        </w:rPr>
        <w:t xml:space="preserve"> </w:t>
      </w:r>
    </w:p>
    <w:p w:rsidR="00F137D4" w:rsidRPr="003567D0" w:rsidRDefault="00F137D4" w:rsidP="003A4351">
      <w:pPr>
        <w:jc w:val="center"/>
        <w:rPr>
          <w:sz w:val="26"/>
          <w:szCs w:val="26"/>
        </w:rPr>
      </w:pPr>
      <w:r w:rsidRPr="003567D0">
        <w:rPr>
          <w:sz w:val="26"/>
          <w:szCs w:val="26"/>
        </w:rPr>
        <w:t xml:space="preserve">согласования технологической и (или) аварийной брони </w:t>
      </w:r>
      <w:r w:rsidRPr="003567D0">
        <w:rPr>
          <w:sz w:val="26"/>
          <w:szCs w:val="26"/>
        </w:rPr>
        <w:br/>
        <w:t>электроснабжения потребителя электрической</w:t>
      </w:r>
      <w:r w:rsidRPr="003567D0">
        <w:rPr>
          <w:sz w:val="26"/>
          <w:szCs w:val="26"/>
        </w:rPr>
        <w:br/>
        <w:t>энергии (мощности)</w:t>
      </w:r>
    </w:p>
    <w:p w:rsidR="003A4351" w:rsidRPr="003567D0" w:rsidRDefault="003A4351" w:rsidP="003A4351">
      <w:pPr>
        <w:spacing w:before="120" w:after="60"/>
        <w:jc w:val="center"/>
        <w:rPr>
          <w:sz w:val="26"/>
          <w:szCs w:val="26"/>
        </w:rPr>
      </w:pPr>
    </w:p>
    <w:tbl>
      <w:tblPr>
        <w:tblW w:w="10164" w:type="dxa"/>
        <w:tblInd w:w="108" w:type="dxa"/>
        <w:tblLook w:val="01E0" w:firstRow="1" w:lastRow="1" w:firstColumn="1" w:lastColumn="1" w:noHBand="0" w:noVBand="0"/>
      </w:tblPr>
      <w:tblGrid>
        <w:gridCol w:w="4678"/>
        <w:gridCol w:w="284"/>
        <w:gridCol w:w="5202"/>
      </w:tblGrid>
      <w:tr w:rsidR="00AB538E" w:rsidRPr="003567D0" w:rsidTr="00AB538E">
        <w:trPr>
          <w:trHeight w:val="296"/>
        </w:trPr>
        <w:tc>
          <w:tcPr>
            <w:tcW w:w="4678" w:type="dxa"/>
          </w:tcPr>
          <w:p w:rsidR="00AB538E" w:rsidRPr="003567D0" w:rsidRDefault="00AB538E" w:rsidP="00FD7F69">
            <w:pPr>
              <w:jc w:val="both"/>
              <w:rPr>
                <w:sz w:val="24"/>
                <w:szCs w:val="24"/>
              </w:rPr>
            </w:pPr>
            <w:r w:rsidRPr="003567D0">
              <w:rPr>
                <w:sz w:val="24"/>
                <w:szCs w:val="24"/>
              </w:rPr>
              <w:t>Утверждаю</w:t>
            </w:r>
          </w:p>
        </w:tc>
        <w:tc>
          <w:tcPr>
            <w:tcW w:w="284" w:type="dxa"/>
          </w:tcPr>
          <w:p w:rsidR="00AB538E" w:rsidRPr="003567D0" w:rsidRDefault="00AB538E" w:rsidP="00FD7F69">
            <w:pPr>
              <w:jc w:val="both"/>
              <w:rPr>
                <w:lang w:val="en-US"/>
              </w:rPr>
            </w:pPr>
          </w:p>
        </w:tc>
        <w:tc>
          <w:tcPr>
            <w:tcW w:w="5202" w:type="dxa"/>
          </w:tcPr>
          <w:p w:rsidR="00AB538E" w:rsidRPr="003567D0" w:rsidRDefault="00AB538E" w:rsidP="00FD7F69">
            <w:pPr>
              <w:jc w:val="both"/>
              <w:rPr>
                <w:lang w:val="en-US"/>
              </w:rPr>
            </w:pPr>
          </w:p>
        </w:tc>
      </w:tr>
      <w:tr w:rsidR="00AB538E" w:rsidRPr="003567D0" w:rsidTr="00AB538E">
        <w:trPr>
          <w:trHeight w:val="365"/>
        </w:trPr>
        <w:tc>
          <w:tcPr>
            <w:tcW w:w="4678" w:type="dxa"/>
            <w:tcBorders>
              <w:bottom w:val="single" w:sz="4" w:space="0" w:color="auto"/>
            </w:tcBorders>
          </w:tcPr>
          <w:p w:rsidR="00AB538E" w:rsidRPr="003567D0" w:rsidRDefault="00AB538E" w:rsidP="00FD7F6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B538E" w:rsidRPr="003567D0" w:rsidRDefault="00AB538E" w:rsidP="00FD7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</w:tcPr>
          <w:p w:rsidR="00AB538E" w:rsidRPr="003567D0" w:rsidRDefault="00AB538E" w:rsidP="00FD7F69">
            <w:pPr>
              <w:rPr>
                <w:sz w:val="16"/>
                <w:szCs w:val="16"/>
              </w:rPr>
            </w:pPr>
          </w:p>
        </w:tc>
      </w:tr>
      <w:tr w:rsidR="00AB538E" w:rsidRPr="003567D0" w:rsidTr="00AB538E">
        <w:trPr>
          <w:trHeight w:val="188"/>
        </w:trPr>
        <w:tc>
          <w:tcPr>
            <w:tcW w:w="4678" w:type="dxa"/>
            <w:tcBorders>
              <w:top w:val="single" w:sz="4" w:space="0" w:color="auto"/>
            </w:tcBorders>
          </w:tcPr>
          <w:p w:rsidR="00AB538E" w:rsidRPr="003567D0" w:rsidRDefault="00AB538E" w:rsidP="00FD7F69">
            <w:pPr>
              <w:jc w:val="center"/>
            </w:pPr>
            <w:r w:rsidRPr="003567D0">
              <w:t>Наименование Потребителя электрической энергии</w:t>
            </w:r>
          </w:p>
        </w:tc>
        <w:tc>
          <w:tcPr>
            <w:tcW w:w="284" w:type="dxa"/>
          </w:tcPr>
          <w:p w:rsidR="00AB538E" w:rsidRPr="003567D0" w:rsidRDefault="00AB538E" w:rsidP="00FD7F69">
            <w:pPr>
              <w:jc w:val="center"/>
            </w:pPr>
          </w:p>
        </w:tc>
        <w:tc>
          <w:tcPr>
            <w:tcW w:w="5202" w:type="dxa"/>
            <w:tcBorders>
              <w:top w:val="single" w:sz="4" w:space="0" w:color="auto"/>
            </w:tcBorders>
          </w:tcPr>
          <w:p w:rsidR="00AB538E" w:rsidRPr="003567D0" w:rsidRDefault="00AB538E" w:rsidP="00FD7F69">
            <w:pPr>
              <w:jc w:val="center"/>
            </w:pPr>
            <w:r w:rsidRPr="003567D0">
              <w:t>Наименование сетевой организации</w:t>
            </w:r>
          </w:p>
        </w:tc>
      </w:tr>
      <w:tr w:rsidR="00AB538E" w:rsidRPr="003567D0" w:rsidTr="00AB538E">
        <w:trPr>
          <w:trHeight w:val="365"/>
        </w:trPr>
        <w:tc>
          <w:tcPr>
            <w:tcW w:w="4678" w:type="dxa"/>
            <w:tcBorders>
              <w:bottom w:val="single" w:sz="4" w:space="0" w:color="auto"/>
            </w:tcBorders>
          </w:tcPr>
          <w:p w:rsidR="00AB538E" w:rsidRPr="003567D0" w:rsidRDefault="00AB538E" w:rsidP="00FD7F69">
            <w:pPr>
              <w:jc w:val="both"/>
            </w:pPr>
          </w:p>
        </w:tc>
        <w:tc>
          <w:tcPr>
            <w:tcW w:w="284" w:type="dxa"/>
          </w:tcPr>
          <w:p w:rsidR="00AB538E" w:rsidRPr="003567D0" w:rsidRDefault="00AB538E" w:rsidP="00FD7F69">
            <w:pPr>
              <w:jc w:val="both"/>
              <w:rPr>
                <w:lang w:val="en-US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</w:tcPr>
          <w:p w:rsidR="00AB538E" w:rsidRPr="003567D0" w:rsidRDefault="00AB538E" w:rsidP="00FD7F69">
            <w:pPr>
              <w:jc w:val="both"/>
              <w:rPr>
                <w:lang w:val="en-US"/>
              </w:rPr>
            </w:pPr>
          </w:p>
        </w:tc>
      </w:tr>
      <w:tr w:rsidR="00AB538E" w:rsidRPr="003567D0" w:rsidTr="00AB538E">
        <w:trPr>
          <w:trHeight w:val="234"/>
        </w:trPr>
        <w:tc>
          <w:tcPr>
            <w:tcW w:w="4678" w:type="dxa"/>
            <w:tcBorders>
              <w:top w:val="single" w:sz="4" w:space="0" w:color="auto"/>
            </w:tcBorders>
          </w:tcPr>
          <w:p w:rsidR="00AB538E" w:rsidRPr="003567D0" w:rsidRDefault="00AB538E" w:rsidP="00FD7F69">
            <w:pPr>
              <w:jc w:val="center"/>
            </w:pPr>
            <w:r w:rsidRPr="003567D0">
              <w:t>Руководитель (Должность, Ф.И.О.)</w:t>
            </w:r>
          </w:p>
        </w:tc>
        <w:tc>
          <w:tcPr>
            <w:tcW w:w="284" w:type="dxa"/>
          </w:tcPr>
          <w:p w:rsidR="00AB538E" w:rsidRPr="003567D0" w:rsidRDefault="00AB538E" w:rsidP="00FD7F69">
            <w:pPr>
              <w:jc w:val="center"/>
            </w:pPr>
          </w:p>
        </w:tc>
        <w:tc>
          <w:tcPr>
            <w:tcW w:w="5202" w:type="dxa"/>
            <w:tcBorders>
              <w:top w:val="single" w:sz="4" w:space="0" w:color="auto"/>
            </w:tcBorders>
          </w:tcPr>
          <w:p w:rsidR="00AB538E" w:rsidRPr="003567D0" w:rsidRDefault="00AB538E" w:rsidP="00FD7F69">
            <w:pPr>
              <w:jc w:val="center"/>
            </w:pPr>
            <w:r w:rsidRPr="003567D0">
              <w:t>Руководитель (Должность, Ф.И.О.)</w:t>
            </w:r>
          </w:p>
        </w:tc>
      </w:tr>
      <w:tr w:rsidR="00AB538E" w:rsidRPr="003567D0" w:rsidTr="00AB538E">
        <w:trPr>
          <w:trHeight w:val="455"/>
        </w:trPr>
        <w:tc>
          <w:tcPr>
            <w:tcW w:w="4678" w:type="dxa"/>
            <w:tcBorders>
              <w:bottom w:val="single" w:sz="4" w:space="0" w:color="auto"/>
            </w:tcBorders>
          </w:tcPr>
          <w:p w:rsidR="00AB538E" w:rsidRPr="003567D0" w:rsidRDefault="00AB538E" w:rsidP="00FD7F69">
            <w:pPr>
              <w:jc w:val="both"/>
            </w:pPr>
          </w:p>
        </w:tc>
        <w:tc>
          <w:tcPr>
            <w:tcW w:w="284" w:type="dxa"/>
          </w:tcPr>
          <w:p w:rsidR="00AB538E" w:rsidRPr="003567D0" w:rsidRDefault="00AB538E" w:rsidP="00FD7F69">
            <w:pPr>
              <w:jc w:val="both"/>
            </w:pPr>
          </w:p>
        </w:tc>
        <w:tc>
          <w:tcPr>
            <w:tcW w:w="5202" w:type="dxa"/>
            <w:tcBorders>
              <w:bottom w:val="single" w:sz="4" w:space="0" w:color="auto"/>
            </w:tcBorders>
          </w:tcPr>
          <w:p w:rsidR="00AB538E" w:rsidRPr="003567D0" w:rsidRDefault="00AB538E" w:rsidP="00FD7F69">
            <w:pPr>
              <w:jc w:val="both"/>
            </w:pPr>
          </w:p>
        </w:tc>
      </w:tr>
      <w:tr w:rsidR="00AB538E" w:rsidRPr="003567D0" w:rsidTr="00AB538E">
        <w:trPr>
          <w:trHeight w:val="234"/>
        </w:trPr>
        <w:tc>
          <w:tcPr>
            <w:tcW w:w="4678" w:type="dxa"/>
            <w:tcBorders>
              <w:top w:val="single" w:sz="4" w:space="0" w:color="auto"/>
            </w:tcBorders>
          </w:tcPr>
          <w:p w:rsidR="00AB538E" w:rsidRPr="003567D0" w:rsidRDefault="00AB538E" w:rsidP="00FD7F69">
            <w:pPr>
              <w:jc w:val="center"/>
            </w:pPr>
            <w:r w:rsidRPr="003567D0">
              <w:t>Подпись</w:t>
            </w:r>
          </w:p>
        </w:tc>
        <w:tc>
          <w:tcPr>
            <w:tcW w:w="284" w:type="dxa"/>
          </w:tcPr>
          <w:p w:rsidR="00AB538E" w:rsidRPr="003567D0" w:rsidRDefault="00AB538E" w:rsidP="00FD7F69">
            <w:pPr>
              <w:jc w:val="center"/>
            </w:pPr>
          </w:p>
        </w:tc>
        <w:tc>
          <w:tcPr>
            <w:tcW w:w="5202" w:type="dxa"/>
            <w:tcBorders>
              <w:top w:val="single" w:sz="4" w:space="0" w:color="auto"/>
            </w:tcBorders>
          </w:tcPr>
          <w:p w:rsidR="00AB538E" w:rsidRPr="003567D0" w:rsidRDefault="00AB538E" w:rsidP="00FD7F69">
            <w:pPr>
              <w:jc w:val="center"/>
            </w:pPr>
            <w:r w:rsidRPr="003567D0">
              <w:t>Подпись</w:t>
            </w:r>
          </w:p>
        </w:tc>
      </w:tr>
      <w:tr w:rsidR="00AB538E" w:rsidRPr="003567D0" w:rsidTr="00AB538E">
        <w:trPr>
          <w:trHeight w:val="415"/>
        </w:trPr>
        <w:tc>
          <w:tcPr>
            <w:tcW w:w="4678" w:type="dxa"/>
          </w:tcPr>
          <w:p w:rsidR="00AB538E" w:rsidRPr="003567D0" w:rsidRDefault="00AB538E" w:rsidP="00FD7F69">
            <w:pPr>
              <w:rPr>
                <w:sz w:val="16"/>
                <w:szCs w:val="16"/>
              </w:rPr>
            </w:pPr>
            <w:r w:rsidRPr="003567D0">
              <w:rPr>
                <w:sz w:val="16"/>
                <w:szCs w:val="16"/>
              </w:rPr>
              <w:t>М.П.</w:t>
            </w:r>
          </w:p>
        </w:tc>
        <w:tc>
          <w:tcPr>
            <w:tcW w:w="284" w:type="dxa"/>
          </w:tcPr>
          <w:p w:rsidR="00AB538E" w:rsidRPr="003567D0" w:rsidRDefault="00AB538E" w:rsidP="00FD7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2" w:type="dxa"/>
          </w:tcPr>
          <w:p w:rsidR="00AB538E" w:rsidRPr="003567D0" w:rsidRDefault="00AB538E" w:rsidP="00FD7F69">
            <w:pPr>
              <w:rPr>
                <w:sz w:val="16"/>
                <w:szCs w:val="16"/>
              </w:rPr>
            </w:pPr>
            <w:r w:rsidRPr="003567D0">
              <w:rPr>
                <w:sz w:val="16"/>
                <w:szCs w:val="16"/>
              </w:rPr>
              <w:t>М.П.</w:t>
            </w:r>
          </w:p>
        </w:tc>
      </w:tr>
    </w:tbl>
    <w:p w:rsidR="00AB538E" w:rsidRPr="003567D0" w:rsidRDefault="00AB538E" w:rsidP="00AB538E">
      <w:pPr>
        <w:jc w:val="both"/>
        <w:rPr>
          <w:sz w:val="16"/>
          <w:szCs w:val="16"/>
        </w:rPr>
      </w:pPr>
    </w:p>
    <w:tbl>
      <w:tblPr>
        <w:tblW w:w="419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32"/>
        <w:gridCol w:w="401"/>
        <w:gridCol w:w="822"/>
        <w:gridCol w:w="523"/>
        <w:gridCol w:w="615"/>
      </w:tblGrid>
      <w:tr w:rsidR="00AB538E" w:rsidRPr="003567D0" w:rsidTr="00AB538E">
        <w:trPr>
          <w:trHeight w:val="227"/>
        </w:trPr>
        <w:tc>
          <w:tcPr>
            <w:tcW w:w="1832" w:type="dxa"/>
            <w:tcBorders>
              <w:bottom w:val="single" w:sz="4" w:space="0" w:color="auto"/>
            </w:tcBorders>
          </w:tcPr>
          <w:p w:rsidR="00AB538E" w:rsidRPr="003567D0" w:rsidRDefault="00AB538E" w:rsidP="00FD7F69">
            <w:pPr>
              <w:spacing w:before="120"/>
              <w:jc w:val="right"/>
            </w:pPr>
          </w:p>
        </w:tc>
        <w:tc>
          <w:tcPr>
            <w:tcW w:w="401" w:type="dxa"/>
          </w:tcPr>
          <w:p w:rsidR="00AB538E" w:rsidRPr="003567D0" w:rsidRDefault="00AB538E" w:rsidP="00AB538E">
            <w:pPr>
              <w:spacing w:before="120"/>
              <w:jc w:val="center"/>
            </w:pPr>
          </w:p>
        </w:tc>
        <w:tc>
          <w:tcPr>
            <w:tcW w:w="822" w:type="dxa"/>
          </w:tcPr>
          <w:p w:rsidR="00AB538E" w:rsidRPr="003567D0" w:rsidRDefault="00AB538E" w:rsidP="00AB538E">
            <w:pPr>
              <w:spacing w:before="120"/>
              <w:jc w:val="center"/>
              <w:rPr>
                <w:lang w:val="en-US"/>
              </w:rPr>
            </w:pPr>
            <w:r w:rsidRPr="003567D0">
              <w:rPr>
                <w:sz w:val="22"/>
                <w:szCs w:val="22"/>
              </w:rPr>
              <w:t>20</w:t>
            </w:r>
            <w:r w:rsidRPr="003567D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AB538E" w:rsidRPr="003567D0" w:rsidRDefault="00AB538E" w:rsidP="00FD7F69">
            <w:pPr>
              <w:spacing w:before="120"/>
              <w:jc w:val="center"/>
            </w:pPr>
          </w:p>
        </w:tc>
        <w:tc>
          <w:tcPr>
            <w:tcW w:w="615" w:type="dxa"/>
          </w:tcPr>
          <w:p w:rsidR="00AB538E" w:rsidRPr="003567D0" w:rsidRDefault="00AB538E" w:rsidP="00FD7F69">
            <w:pPr>
              <w:spacing w:before="120"/>
              <w:jc w:val="center"/>
            </w:pPr>
            <w:proofErr w:type="gramStart"/>
            <w:r w:rsidRPr="003567D0">
              <w:rPr>
                <w:sz w:val="22"/>
                <w:szCs w:val="22"/>
              </w:rPr>
              <w:t>г</w:t>
            </w:r>
            <w:proofErr w:type="gramEnd"/>
            <w:r w:rsidRPr="003567D0">
              <w:rPr>
                <w:sz w:val="22"/>
                <w:szCs w:val="22"/>
              </w:rPr>
              <w:t>.</w:t>
            </w:r>
          </w:p>
        </w:tc>
      </w:tr>
    </w:tbl>
    <w:p w:rsidR="00F137D4" w:rsidRPr="003567D0" w:rsidRDefault="00F137D4" w:rsidP="003A4351">
      <w:pPr>
        <w:spacing w:before="120" w:after="120"/>
        <w:jc w:val="center"/>
        <w:rPr>
          <w:sz w:val="24"/>
          <w:szCs w:val="24"/>
        </w:rPr>
      </w:pPr>
      <w:r w:rsidRPr="003567D0">
        <w:rPr>
          <w:sz w:val="24"/>
          <w:szCs w:val="24"/>
        </w:rPr>
        <w:t xml:space="preserve">Раздел </w:t>
      </w:r>
      <w:r w:rsidRPr="003567D0">
        <w:rPr>
          <w:sz w:val="24"/>
          <w:szCs w:val="24"/>
          <w:lang w:val="en-US"/>
        </w:rPr>
        <w:t xml:space="preserve">I. </w:t>
      </w:r>
      <w:r w:rsidRPr="003567D0">
        <w:rPr>
          <w:sz w:val="24"/>
          <w:szCs w:val="24"/>
        </w:rPr>
        <w:t>ОБЩИЕ СВЕДЕНИЯ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962"/>
        <w:gridCol w:w="4677"/>
      </w:tblGrid>
      <w:tr w:rsidR="00F137D4" w:rsidRPr="003567D0" w:rsidTr="003A4351">
        <w:trPr>
          <w:trHeight w:val="687"/>
        </w:trPr>
        <w:tc>
          <w:tcPr>
            <w:tcW w:w="595" w:type="dxa"/>
            <w:vAlign w:val="center"/>
          </w:tcPr>
          <w:p w:rsidR="00F137D4" w:rsidRPr="003567D0" w:rsidRDefault="00F137D4" w:rsidP="00C55236">
            <w:pPr>
              <w:jc w:val="center"/>
              <w:rPr>
                <w:sz w:val="22"/>
                <w:szCs w:val="22"/>
                <w:lang w:val="en-US"/>
              </w:rPr>
            </w:pPr>
            <w:r w:rsidRPr="003567D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62" w:type="dxa"/>
            <w:vAlign w:val="center"/>
          </w:tcPr>
          <w:p w:rsidR="00C55236" w:rsidRPr="003567D0" w:rsidRDefault="00F137D4" w:rsidP="00C55236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Наименование и местонахождение организации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  <w:lang w:val="en-US"/>
              </w:rPr>
            </w:pPr>
          </w:p>
        </w:tc>
      </w:tr>
      <w:tr w:rsidR="00F137D4" w:rsidRPr="003567D0" w:rsidTr="003A4351"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  <w:lang w:val="en-US"/>
              </w:rPr>
            </w:pPr>
            <w:r w:rsidRPr="003567D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Перечень энергопринимающих устройств, подключенных к токоприемникам технологической брони, с указанием адресов места расположения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137D4" w:rsidRPr="003567D0" w:rsidTr="003A4351"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  <w:lang w:val="en-US"/>
              </w:rPr>
            </w:pPr>
            <w:r w:rsidRPr="003567D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Перечень энергопринимающих устройств, подключенных к токоприемникам аварийной брони, с указанием адресов места расположения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137D4" w:rsidRPr="003567D0" w:rsidTr="003A4351"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  <w:lang w:val="en-US"/>
              </w:rPr>
            </w:pPr>
            <w:r w:rsidRPr="003567D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Номер и дата заключения договора оказания услуг по передаче электрической энергии</w:t>
            </w:r>
            <w:r w:rsidR="00240EA9" w:rsidRPr="003567D0">
              <w:rPr>
                <w:sz w:val="22"/>
                <w:szCs w:val="22"/>
              </w:rPr>
              <w:t xml:space="preserve"> (</w:t>
            </w:r>
            <w:r w:rsidR="0086175E" w:rsidRPr="003567D0">
              <w:rPr>
                <w:sz w:val="22"/>
                <w:szCs w:val="22"/>
              </w:rPr>
              <w:t xml:space="preserve">№ и дата </w:t>
            </w:r>
            <w:r w:rsidR="00240EA9" w:rsidRPr="003567D0">
              <w:rPr>
                <w:sz w:val="22"/>
                <w:szCs w:val="22"/>
              </w:rPr>
              <w:t>договора энергоснабжения)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137D4" w:rsidRPr="003567D0" w:rsidTr="003A4351"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  <w:lang w:val="en-US"/>
              </w:rPr>
            </w:pPr>
            <w:r w:rsidRPr="003567D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Контактная информация (фамилия, имя, отчество и телефон):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137D4" w:rsidRPr="003567D0" w:rsidTr="003A4351">
        <w:trPr>
          <w:trHeight w:val="371"/>
        </w:trPr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руководителя организации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  <w:lang w:val="en-US"/>
              </w:rPr>
            </w:pPr>
          </w:p>
        </w:tc>
      </w:tr>
      <w:tr w:rsidR="00F137D4" w:rsidRPr="003567D0" w:rsidTr="003A4351"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технического руководителя (главного инженера) организации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137D4" w:rsidRPr="003567D0" w:rsidTr="003A4351">
        <w:trPr>
          <w:trHeight w:val="369"/>
        </w:trPr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proofErr w:type="gramStart"/>
            <w:r w:rsidRPr="003567D0">
              <w:rPr>
                <w:sz w:val="22"/>
                <w:szCs w:val="22"/>
              </w:rPr>
              <w:t>ответственного</w:t>
            </w:r>
            <w:proofErr w:type="gramEnd"/>
            <w:r w:rsidRPr="003567D0">
              <w:rPr>
                <w:sz w:val="22"/>
                <w:szCs w:val="22"/>
              </w:rPr>
              <w:t xml:space="preserve"> за электрохозяйство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  <w:lang w:val="en-US"/>
              </w:rPr>
            </w:pPr>
          </w:p>
        </w:tc>
      </w:tr>
      <w:tr w:rsidR="00F137D4" w:rsidRPr="003567D0" w:rsidTr="003A4351">
        <w:trPr>
          <w:trHeight w:val="431"/>
        </w:trPr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дежурного работника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  <w:lang w:val="en-US"/>
              </w:rPr>
            </w:pPr>
          </w:p>
        </w:tc>
      </w:tr>
      <w:tr w:rsidR="00F137D4" w:rsidRPr="003567D0" w:rsidTr="003A4351">
        <w:trPr>
          <w:trHeight w:val="395"/>
        </w:trPr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дежурного по подстанции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  <w:lang w:val="en-US"/>
              </w:rPr>
            </w:pPr>
          </w:p>
        </w:tc>
      </w:tr>
      <w:tr w:rsidR="00F137D4" w:rsidRPr="003567D0" w:rsidTr="003A4351">
        <w:trPr>
          <w:trHeight w:val="367"/>
        </w:trPr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  <w:lang w:val="en-US"/>
              </w:rPr>
            </w:pPr>
            <w:r w:rsidRPr="003567D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962" w:type="dxa"/>
          </w:tcPr>
          <w:p w:rsidR="00C55236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Сменность работы потребителя (фактическая)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  <w:lang w:val="en-US"/>
              </w:rPr>
            </w:pPr>
          </w:p>
        </w:tc>
      </w:tr>
      <w:tr w:rsidR="00F137D4" w:rsidRPr="003567D0" w:rsidTr="003A4351">
        <w:trPr>
          <w:trHeight w:val="377"/>
        </w:trPr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  <w:lang w:val="en-US"/>
              </w:rPr>
            </w:pPr>
            <w:r w:rsidRPr="003567D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Нагрузка, тыс. кВт: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  <w:lang w:val="en-US"/>
              </w:rPr>
            </w:pPr>
          </w:p>
        </w:tc>
      </w:tr>
      <w:tr w:rsidR="00F137D4" w:rsidRPr="003567D0" w:rsidTr="003A4351">
        <w:trPr>
          <w:trHeight w:val="367"/>
        </w:trPr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по замеру в зимний период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137D4" w:rsidRPr="003567D0" w:rsidTr="003A4351"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по замеру в летний период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137D4" w:rsidRPr="003567D0" w:rsidTr="003A4351">
        <w:trPr>
          <w:trHeight w:val="418"/>
        </w:trPr>
        <w:tc>
          <w:tcPr>
            <w:tcW w:w="595" w:type="dxa"/>
            <w:vAlign w:val="center"/>
          </w:tcPr>
          <w:p w:rsidR="00F137D4" w:rsidRPr="003567D0" w:rsidRDefault="00F137D4" w:rsidP="00C55236">
            <w:pPr>
              <w:jc w:val="center"/>
              <w:rPr>
                <w:sz w:val="22"/>
                <w:szCs w:val="22"/>
                <w:lang w:val="en-US"/>
              </w:rPr>
            </w:pPr>
            <w:r w:rsidRPr="003567D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962" w:type="dxa"/>
            <w:vAlign w:val="center"/>
          </w:tcPr>
          <w:p w:rsidR="00C55236" w:rsidRPr="003567D0" w:rsidRDefault="00F137D4" w:rsidP="004F6EAC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Суточное электропотребление, тыс. кВт</w:t>
            </w:r>
            <w:r w:rsidR="004F6EAC" w:rsidRPr="003567D0">
              <w:rPr>
                <w:sz w:val="22"/>
                <w:szCs w:val="22"/>
              </w:rPr>
              <w:t>*</w:t>
            </w:r>
            <w:proofErr w:type="gramStart"/>
            <w:r w:rsidRPr="003567D0">
              <w:rPr>
                <w:sz w:val="22"/>
                <w:szCs w:val="22"/>
              </w:rPr>
              <w:t>ч</w:t>
            </w:r>
            <w:proofErr w:type="gramEnd"/>
            <w:r w:rsidRPr="003567D0">
              <w:rPr>
                <w:sz w:val="22"/>
                <w:szCs w:val="22"/>
              </w:rPr>
              <w:t>: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137D4" w:rsidRPr="003567D0" w:rsidTr="003A4351"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по замеру в зимний период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137D4" w:rsidRPr="003567D0" w:rsidTr="003A4351"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по замеру в летний период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137D4" w:rsidRPr="003567D0" w:rsidTr="003A4351"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  <w:lang w:val="en-US"/>
              </w:rPr>
            </w:pPr>
            <w:r w:rsidRPr="003567D0"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proofErr w:type="gramStart"/>
            <w:r w:rsidRPr="003567D0">
              <w:rPr>
                <w:sz w:val="22"/>
                <w:szCs w:val="22"/>
              </w:rPr>
              <w:t>Потребление электрической энергии (мощности) в нерабочие (праздничные) дни, тыс. кВт·ч:</w:t>
            </w:r>
            <w:proofErr w:type="gramEnd"/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137D4" w:rsidRPr="003567D0" w:rsidTr="003A4351"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в зимний период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  <w:lang w:val="en-US"/>
              </w:rPr>
            </w:pPr>
          </w:p>
        </w:tc>
      </w:tr>
      <w:tr w:rsidR="00F137D4" w:rsidRPr="003567D0" w:rsidTr="003A4351"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  <w:lang w:val="en-US"/>
              </w:rPr>
            </w:pPr>
          </w:p>
        </w:tc>
      </w:tr>
      <w:tr w:rsidR="00F137D4" w:rsidRPr="003567D0" w:rsidTr="003A4351"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  <w:lang w:val="en-US"/>
              </w:rPr>
            </w:pPr>
            <w:r w:rsidRPr="003567D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Величина аварийной брони электроснабжения, тыс. кВт: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137D4" w:rsidRPr="003567D0" w:rsidTr="003A4351"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в зимний период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  <w:lang w:val="en-US"/>
              </w:rPr>
            </w:pPr>
          </w:p>
        </w:tc>
      </w:tr>
      <w:tr w:rsidR="00F137D4" w:rsidRPr="003567D0" w:rsidTr="003A4351"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  <w:lang w:val="en-US"/>
              </w:rPr>
            </w:pPr>
          </w:p>
        </w:tc>
      </w:tr>
      <w:tr w:rsidR="00F137D4" w:rsidRPr="003567D0" w:rsidTr="003A4351"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  <w:lang w:val="en-US"/>
              </w:rPr>
            </w:pPr>
            <w:r w:rsidRPr="003567D0">
              <w:rPr>
                <w:sz w:val="22"/>
                <w:szCs w:val="22"/>
                <w:lang w:val="en-US"/>
              </w:rPr>
              <w:t>10.1</w:t>
            </w: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Нагрузка токоприемников, имеющих аварийную броню электроснабжения, не участвующая в работе потребителя в нормальном режиме, тыс. кВт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137D4" w:rsidRPr="003567D0" w:rsidTr="003A4351"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  <w:lang w:val="en-US"/>
              </w:rPr>
            </w:pPr>
            <w:r w:rsidRPr="003567D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Нагрузка токоприемников, имеющих технологическую броню электроснабжения, тыс. кВт: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137D4" w:rsidRPr="003567D0" w:rsidTr="003A4351"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зимний период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  <w:lang w:val="en-US"/>
              </w:rPr>
            </w:pPr>
          </w:p>
        </w:tc>
      </w:tr>
      <w:tr w:rsidR="00F137D4" w:rsidRPr="003567D0" w:rsidTr="003A4351"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летний период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  <w:lang w:val="en-US"/>
              </w:rPr>
            </w:pPr>
          </w:p>
        </w:tc>
      </w:tr>
      <w:tr w:rsidR="00F137D4" w:rsidRPr="003567D0" w:rsidTr="003A4351">
        <w:tc>
          <w:tcPr>
            <w:tcW w:w="595" w:type="dxa"/>
          </w:tcPr>
          <w:p w:rsidR="00F137D4" w:rsidRPr="003567D0" w:rsidRDefault="00F137D4">
            <w:pPr>
              <w:jc w:val="center"/>
              <w:rPr>
                <w:sz w:val="22"/>
                <w:szCs w:val="22"/>
                <w:lang w:val="en-US"/>
              </w:rPr>
            </w:pPr>
            <w:r w:rsidRPr="003567D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962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Наличие средств дистанционного управления</w:t>
            </w:r>
          </w:p>
        </w:tc>
        <w:tc>
          <w:tcPr>
            <w:tcW w:w="4677" w:type="dxa"/>
          </w:tcPr>
          <w:p w:rsidR="00F137D4" w:rsidRPr="003567D0" w:rsidRDefault="00F137D4">
            <w:pPr>
              <w:ind w:left="57" w:right="57"/>
              <w:rPr>
                <w:sz w:val="22"/>
                <w:szCs w:val="22"/>
                <w:lang w:val="en-US"/>
              </w:rPr>
            </w:pPr>
          </w:p>
        </w:tc>
      </w:tr>
    </w:tbl>
    <w:p w:rsidR="00F137D4" w:rsidRPr="003567D0" w:rsidRDefault="00F137D4">
      <w:pPr>
        <w:spacing w:before="240"/>
        <w:ind w:firstLine="567"/>
        <w:jc w:val="both"/>
        <w:rPr>
          <w:sz w:val="22"/>
          <w:szCs w:val="22"/>
        </w:rPr>
      </w:pPr>
      <w:r w:rsidRPr="003567D0">
        <w:rPr>
          <w:sz w:val="22"/>
          <w:szCs w:val="22"/>
        </w:rPr>
        <w:t>К настоящему акту прилагается принципиальная однолинейная электрическая схема электроснабжения объекта (объектов) потребителя в нормальном режиме с указанием:</w:t>
      </w:r>
    </w:p>
    <w:p w:rsidR="00F137D4" w:rsidRPr="003567D0" w:rsidRDefault="00F137D4">
      <w:pPr>
        <w:ind w:firstLine="567"/>
        <w:jc w:val="both"/>
        <w:rPr>
          <w:sz w:val="22"/>
          <w:szCs w:val="22"/>
        </w:rPr>
      </w:pPr>
      <w:r w:rsidRPr="003567D0">
        <w:rPr>
          <w:sz w:val="22"/>
          <w:szCs w:val="22"/>
        </w:rPr>
        <w:t>а) границ эксплуатационной ответственности между потребителем и сетевой организацией;</w:t>
      </w:r>
    </w:p>
    <w:p w:rsidR="00F137D4" w:rsidRPr="003567D0" w:rsidRDefault="00F137D4">
      <w:pPr>
        <w:ind w:firstLine="567"/>
        <w:jc w:val="both"/>
        <w:rPr>
          <w:sz w:val="22"/>
          <w:szCs w:val="22"/>
        </w:rPr>
      </w:pPr>
      <w:r w:rsidRPr="003567D0">
        <w:rPr>
          <w:sz w:val="22"/>
          <w:szCs w:val="22"/>
        </w:rPr>
        <w:t>б) линий электропередачи и оборудования, по которым осуществляется внешнее электроснабжение электроустановок потребителя, с указанием их диспетчерских наименований и длительно допустимых токовых нагрузок;</w:t>
      </w:r>
    </w:p>
    <w:p w:rsidR="00F137D4" w:rsidRPr="003567D0" w:rsidRDefault="00F137D4">
      <w:pPr>
        <w:ind w:firstLine="567"/>
        <w:jc w:val="both"/>
        <w:rPr>
          <w:sz w:val="22"/>
          <w:szCs w:val="22"/>
        </w:rPr>
      </w:pPr>
      <w:r w:rsidRPr="003567D0">
        <w:rPr>
          <w:sz w:val="22"/>
          <w:szCs w:val="22"/>
        </w:rPr>
        <w:t>в) лини</w:t>
      </w:r>
      <w:r w:rsidR="003A4351" w:rsidRPr="003567D0">
        <w:rPr>
          <w:sz w:val="22"/>
          <w:szCs w:val="22"/>
        </w:rPr>
        <w:t>й</w:t>
      </w:r>
      <w:r w:rsidRPr="003567D0">
        <w:rPr>
          <w:sz w:val="22"/>
          <w:szCs w:val="22"/>
        </w:rPr>
        <w:t xml:space="preserve"> электропередачи и оборудовани</w:t>
      </w:r>
      <w:r w:rsidR="003A4351" w:rsidRPr="003567D0">
        <w:rPr>
          <w:sz w:val="22"/>
          <w:szCs w:val="22"/>
        </w:rPr>
        <w:t>я</w:t>
      </w:r>
      <w:r w:rsidRPr="003567D0">
        <w:rPr>
          <w:sz w:val="22"/>
          <w:szCs w:val="22"/>
        </w:rPr>
        <w:t xml:space="preserve"> (с указанием их диспетчерских наименований и длительно допустимых токовых нагрузок), образующи</w:t>
      </w:r>
      <w:r w:rsidR="003A4351" w:rsidRPr="003567D0">
        <w:rPr>
          <w:sz w:val="22"/>
          <w:szCs w:val="22"/>
        </w:rPr>
        <w:t>х</w:t>
      </w:r>
      <w:r w:rsidRPr="003567D0">
        <w:rPr>
          <w:sz w:val="22"/>
          <w:szCs w:val="22"/>
        </w:rPr>
        <w:t xml:space="preserve"> схему внутреннего электроснабжения электроустановок потребителя, по которым возможно резервирование электроснабжения электроустановок потребителя от внешних источников электроснабжения;</w:t>
      </w:r>
    </w:p>
    <w:p w:rsidR="00F137D4" w:rsidRPr="003567D0" w:rsidRDefault="00F137D4">
      <w:pPr>
        <w:ind w:firstLine="567"/>
        <w:jc w:val="both"/>
        <w:rPr>
          <w:sz w:val="22"/>
          <w:szCs w:val="22"/>
        </w:rPr>
      </w:pPr>
      <w:r w:rsidRPr="003567D0">
        <w:rPr>
          <w:sz w:val="22"/>
          <w:szCs w:val="22"/>
        </w:rPr>
        <w:t>г) нормальн</w:t>
      </w:r>
      <w:r w:rsidR="003A4351" w:rsidRPr="003567D0">
        <w:rPr>
          <w:sz w:val="22"/>
          <w:szCs w:val="22"/>
        </w:rPr>
        <w:t>ого</w:t>
      </w:r>
      <w:r w:rsidRPr="003567D0">
        <w:rPr>
          <w:sz w:val="22"/>
          <w:szCs w:val="22"/>
        </w:rPr>
        <w:t xml:space="preserve"> положени</w:t>
      </w:r>
      <w:r w:rsidR="003A4351" w:rsidRPr="003567D0">
        <w:rPr>
          <w:sz w:val="22"/>
          <w:szCs w:val="22"/>
        </w:rPr>
        <w:t>я</w:t>
      </w:r>
      <w:r w:rsidRPr="003567D0">
        <w:rPr>
          <w:sz w:val="22"/>
          <w:szCs w:val="22"/>
        </w:rPr>
        <w:t xml:space="preserve"> коммутационных аппаратов (включено, отключено), посредством которых возможно изменение электрических схем внутреннего и внешнего электроснабжения;</w:t>
      </w:r>
    </w:p>
    <w:p w:rsidR="00F137D4" w:rsidRPr="003567D0" w:rsidRDefault="00F137D4">
      <w:pPr>
        <w:ind w:firstLine="567"/>
        <w:jc w:val="both"/>
        <w:rPr>
          <w:sz w:val="22"/>
          <w:szCs w:val="22"/>
        </w:rPr>
      </w:pPr>
      <w:r w:rsidRPr="003567D0">
        <w:rPr>
          <w:sz w:val="22"/>
          <w:szCs w:val="22"/>
        </w:rPr>
        <w:t>д) устройств автоматического включения резерва (с указанием одностороннего или двустороннего его действия);</w:t>
      </w:r>
    </w:p>
    <w:p w:rsidR="00F137D4" w:rsidRDefault="00F137D4">
      <w:pPr>
        <w:ind w:firstLine="567"/>
        <w:jc w:val="both"/>
        <w:rPr>
          <w:sz w:val="22"/>
          <w:szCs w:val="22"/>
        </w:rPr>
      </w:pPr>
      <w:r w:rsidRPr="003567D0">
        <w:rPr>
          <w:sz w:val="22"/>
          <w:szCs w:val="22"/>
        </w:rPr>
        <w:t>е) токоприемников технологической и (или) аварийной брони электроснабжения потребителя.</w:t>
      </w:r>
    </w:p>
    <w:p w:rsidR="00CD02D5" w:rsidRPr="00382983" w:rsidRDefault="00CD02D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</w:t>
      </w:r>
      <w:r w:rsidRPr="00382983">
        <w:rPr>
          <w:sz w:val="22"/>
          <w:szCs w:val="22"/>
        </w:rPr>
        <w:t>) независимых источников питания с указанием типа и мощности  - дизельных электростанций (ДЭС), дизельных генераторных установок (ДГУ).</w:t>
      </w:r>
    </w:p>
    <w:p w:rsidR="00F137D4" w:rsidRPr="00382983" w:rsidRDefault="00F137D4">
      <w:pPr>
        <w:rPr>
          <w:sz w:val="22"/>
          <w:szCs w:val="22"/>
        </w:rPr>
      </w:pPr>
    </w:p>
    <w:p w:rsidR="00EC4D45" w:rsidRPr="003567D0" w:rsidRDefault="00EC4D45">
      <w:pPr>
        <w:rPr>
          <w:sz w:val="22"/>
          <w:szCs w:val="22"/>
        </w:rPr>
      </w:pPr>
    </w:p>
    <w:p w:rsidR="00EC4D45" w:rsidRPr="003567D0" w:rsidRDefault="00EC4D45">
      <w:pPr>
        <w:rPr>
          <w:sz w:val="24"/>
          <w:szCs w:val="24"/>
        </w:rPr>
      </w:pPr>
    </w:p>
    <w:p w:rsidR="00EC4D45" w:rsidRPr="003567D0" w:rsidRDefault="00EC4D45">
      <w:pPr>
        <w:rPr>
          <w:sz w:val="24"/>
          <w:szCs w:val="24"/>
        </w:rPr>
      </w:pPr>
    </w:p>
    <w:p w:rsidR="00EC4D45" w:rsidRPr="003567D0" w:rsidRDefault="00EC4D45">
      <w:pPr>
        <w:rPr>
          <w:sz w:val="24"/>
          <w:szCs w:val="24"/>
        </w:rPr>
      </w:pPr>
    </w:p>
    <w:p w:rsidR="00EC4D45" w:rsidRPr="003567D0" w:rsidRDefault="00EC4D45">
      <w:pPr>
        <w:rPr>
          <w:sz w:val="24"/>
          <w:szCs w:val="24"/>
        </w:rPr>
      </w:pPr>
    </w:p>
    <w:p w:rsidR="00EC4D45" w:rsidRPr="003567D0" w:rsidRDefault="00EC4D45">
      <w:pPr>
        <w:rPr>
          <w:sz w:val="24"/>
          <w:szCs w:val="24"/>
        </w:rPr>
      </w:pPr>
    </w:p>
    <w:p w:rsidR="00EC4D45" w:rsidRPr="003567D0" w:rsidRDefault="00EC4D45">
      <w:pPr>
        <w:rPr>
          <w:sz w:val="24"/>
          <w:szCs w:val="24"/>
        </w:rPr>
      </w:pPr>
    </w:p>
    <w:p w:rsidR="00EC4D45" w:rsidRPr="003567D0" w:rsidRDefault="00EC4D45">
      <w:pPr>
        <w:rPr>
          <w:sz w:val="24"/>
          <w:szCs w:val="24"/>
        </w:rPr>
      </w:pPr>
    </w:p>
    <w:p w:rsidR="00F137D4" w:rsidRPr="003567D0" w:rsidRDefault="00F137D4">
      <w:pPr>
        <w:rPr>
          <w:sz w:val="24"/>
          <w:szCs w:val="24"/>
        </w:rPr>
        <w:sectPr w:rsidR="00F137D4" w:rsidRPr="003567D0" w:rsidSect="00C55236">
          <w:headerReference w:type="default" r:id="rId8"/>
          <w:footerReference w:type="default" r:id="rId9"/>
          <w:type w:val="oddPage"/>
          <w:pgSz w:w="11907" w:h="16840" w:code="9"/>
          <w:pgMar w:top="851" w:right="851" w:bottom="567" w:left="1134" w:header="397" w:footer="397" w:gutter="0"/>
          <w:cols w:space="709"/>
          <w:docGrid w:linePitch="272"/>
        </w:sectPr>
      </w:pPr>
    </w:p>
    <w:p w:rsidR="00F137D4" w:rsidRPr="003567D0" w:rsidRDefault="00F137D4">
      <w:pPr>
        <w:pageBreakBefore/>
        <w:jc w:val="center"/>
        <w:rPr>
          <w:sz w:val="24"/>
          <w:szCs w:val="24"/>
        </w:rPr>
      </w:pPr>
      <w:r w:rsidRPr="003567D0">
        <w:rPr>
          <w:sz w:val="24"/>
          <w:szCs w:val="24"/>
        </w:rPr>
        <w:lastRenderedPageBreak/>
        <w:t xml:space="preserve">Раздел </w:t>
      </w:r>
      <w:r w:rsidRPr="003567D0">
        <w:rPr>
          <w:sz w:val="24"/>
          <w:szCs w:val="24"/>
          <w:lang w:val="en-US"/>
        </w:rPr>
        <w:t>II</w:t>
      </w:r>
      <w:r w:rsidRPr="003567D0">
        <w:rPr>
          <w:sz w:val="24"/>
          <w:szCs w:val="24"/>
        </w:rPr>
        <w:t>. ТЕХНИЧЕСКИЕ ХАРАКТЕРИСТИКИ</w:t>
      </w:r>
      <w:r w:rsidRPr="003567D0">
        <w:rPr>
          <w:sz w:val="24"/>
          <w:szCs w:val="24"/>
        </w:rPr>
        <w:br/>
        <w:t>ЭЛЕКТРОСНАБЖЕНИЯ ПОТРЕБИТЕЛЯ</w:t>
      </w:r>
    </w:p>
    <w:p w:rsidR="00F137D4" w:rsidRPr="003567D0" w:rsidRDefault="00F137D4" w:rsidP="002D1567">
      <w:pPr>
        <w:tabs>
          <w:tab w:val="left" w:pos="11760"/>
        </w:tabs>
        <w:spacing w:before="360" w:after="240"/>
        <w:ind w:firstLine="567"/>
        <w:rPr>
          <w:sz w:val="24"/>
          <w:szCs w:val="24"/>
        </w:rPr>
      </w:pPr>
      <w:r w:rsidRPr="003567D0">
        <w:rPr>
          <w:sz w:val="24"/>
          <w:szCs w:val="24"/>
        </w:rPr>
        <w:t xml:space="preserve">Часть </w:t>
      </w:r>
      <w:r w:rsidRPr="003567D0">
        <w:rPr>
          <w:sz w:val="24"/>
          <w:szCs w:val="24"/>
          <w:lang w:val="en-US"/>
        </w:rPr>
        <w:t xml:space="preserve">I. </w:t>
      </w:r>
      <w:r w:rsidRPr="003567D0">
        <w:rPr>
          <w:sz w:val="24"/>
          <w:szCs w:val="24"/>
        </w:rPr>
        <w:t>Таблица</w:t>
      </w:r>
      <w:r w:rsidR="002D1567" w:rsidRPr="003567D0">
        <w:rPr>
          <w:sz w:val="24"/>
          <w:szCs w:val="24"/>
        </w:rPr>
        <w:tab/>
      </w:r>
    </w:p>
    <w:p w:rsidR="00F137D4" w:rsidRPr="003567D0" w:rsidRDefault="00F137D4" w:rsidP="0010016A">
      <w:pPr>
        <w:spacing w:before="360" w:after="240"/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559"/>
        <w:gridCol w:w="1000"/>
        <w:gridCol w:w="1551"/>
        <w:gridCol w:w="992"/>
        <w:gridCol w:w="1560"/>
        <w:gridCol w:w="1135"/>
        <w:gridCol w:w="1558"/>
        <w:gridCol w:w="992"/>
        <w:gridCol w:w="1276"/>
        <w:gridCol w:w="1702"/>
      </w:tblGrid>
      <w:tr w:rsidR="003A4351" w:rsidRPr="003567D0" w:rsidTr="007B1B32">
        <w:trPr>
          <w:cantSplit/>
          <w:trHeight w:val="405"/>
        </w:trPr>
        <w:tc>
          <w:tcPr>
            <w:tcW w:w="454" w:type="dxa"/>
            <w:vMerge w:val="restart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 xml:space="preserve">№ </w:t>
            </w:r>
            <w:proofErr w:type="gramStart"/>
            <w:r w:rsidRPr="003567D0">
              <w:rPr>
                <w:sz w:val="22"/>
                <w:szCs w:val="22"/>
              </w:rPr>
              <w:t>п</w:t>
            </w:r>
            <w:proofErr w:type="gramEnd"/>
            <w:r w:rsidRPr="003567D0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Наимено</w:t>
            </w:r>
            <w:r w:rsidRPr="003567D0">
              <w:rPr>
                <w:sz w:val="22"/>
                <w:szCs w:val="22"/>
              </w:rPr>
              <w:softHyphen/>
              <w:t xml:space="preserve">вание (номер) питающего </w:t>
            </w:r>
            <w:r w:rsidRPr="003567D0">
              <w:rPr>
                <w:b/>
                <w:sz w:val="22"/>
                <w:szCs w:val="22"/>
              </w:rPr>
              <w:t>центра</w:t>
            </w:r>
            <w:r w:rsidRPr="003567D0">
              <w:rPr>
                <w:sz w:val="22"/>
                <w:szCs w:val="22"/>
              </w:rPr>
              <w:t xml:space="preserve">  сетевой организации и других источников электро</w:t>
            </w:r>
            <w:r w:rsidRPr="003567D0">
              <w:rPr>
                <w:sz w:val="22"/>
                <w:szCs w:val="22"/>
              </w:rPr>
              <w:softHyphen/>
              <w:t>снабжения</w:t>
            </w:r>
          </w:p>
        </w:tc>
        <w:tc>
          <w:tcPr>
            <w:tcW w:w="1559" w:type="dxa"/>
            <w:vMerge w:val="restart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 xml:space="preserve">Наименование (номер) питающей </w:t>
            </w:r>
            <w:r w:rsidRPr="003567D0">
              <w:rPr>
                <w:b/>
                <w:sz w:val="22"/>
                <w:szCs w:val="22"/>
              </w:rPr>
              <w:t>линии</w:t>
            </w:r>
            <w:r w:rsidRPr="003567D0">
              <w:rPr>
                <w:sz w:val="22"/>
                <w:szCs w:val="22"/>
              </w:rPr>
              <w:t xml:space="preserve"> сетевой организации и других источников электро</w:t>
            </w:r>
            <w:r w:rsidRPr="003567D0">
              <w:rPr>
                <w:sz w:val="22"/>
                <w:szCs w:val="22"/>
              </w:rPr>
              <w:softHyphen/>
              <w:t>снабжения</w:t>
            </w:r>
          </w:p>
        </w:tc>
        <w:tc>
          <w:tcPr>
            <w:tcW w:w="1000" w:type="dxa"/>
            <w:vMerge w:val="restart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Нагрузка линии в нормаль</w:t>
            </w:r>
            <w:r w:rsidRPr="003567D0">
              <w:rPr>
                <w:sz w:val="22"/>
                <w:szCs w:val="22"/>
              </w:rPr>
              <w:softHyphen/>
              <w:t>ном режиме работы, кВт</w:t>
            </w:r>
          </w:p>
        </w:tc>
        <w:tc>
          <w:tcPr>
            <w:tcW w:w="5238" w:type="dxa"/>
            <w:gridSpan w:val="4"/>
            <w:vAlign w:val="center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Аварийная броня электроснабжения</w:t>
            </w:r>
          </w:p>
        </w:tc>
        <w:tc>
          <w:tcPr>
            <w:tcW w:w="5528" w:type="dxa"/>
            <w:gridSpan w:val="4"/>
            <w:vAlign w:val="center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Технологическая броня электроснабжения</w:t>
            </w:r>
          </w:p>
        </w:tc>
      </w:tr>
      <w:tr w:rsidR="003A4351" w:rsidRPr="003567D0" w:rsidTr="007B1B32">
        <w:trPr>
          <w:cantSplit/>
        </w:trPr>
        <w:tc>
          <w:tcPr>
            <w:tcW w:w="454" w:type="dxa"/>
            <w:vMerge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Перечень токо</w:t>
            </w:r>
            <w:r w:rsidRPr="003567D0">
              <w:rPr>
                <w:sz w:val="22"/>
                <w:szCs w:val="22"/>
              </w:rPr>
              <w:softHyphen/>
              <w:t>прием</w:t>
            </w:r>
            <w:r w:rsidRPr="003567D0">
              <w:rPr>
                <w:sz w:val="22"/>
                <w:szCs w:val="22"/>
              </w:rPr>
              <w:softHyphen/>
              <w:t>ников аварийной брони</w:t>
            </w:r>
          </w:p>
        </w:tc>
        <w:tc>
          <w:tcPr>
            <w:tcW w:w="992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Макси</w:t>
            </w:r>
            <w:r w:rsidRPr="003567D0">
              <w:rPr>
                <w:sz w:val="22"/>
                <w:szCs w:val="22"/>
              </w:rPr>
              <w:softHyphen/>
              <w:t>мальная мощ</w:t>
            </w:r>
            <w:r w:rsidRPr="003567D0">
              <w:rPr>
                <w:sz w:val="22"/>
                <w:szCs w:val="22"/>
              </w:rPr>
              <w:softHyphen/>
              <w:t>ность токопри</w:t>
            </w:r>
            <w:r w:rsidRPr="003567D0">
              <w:rPr>
                <w:sz w:val="22"/>
                <w:szCs w:val="22"/>
              </w:rPr>
              <w:softHyphen/>
              <w:t>емни</w:t>
            </w:r>
            <w:r w:rsidRPr="003567D0">
              <w:rPr>
                <w:sz w:val="22"/>
                <w:szCs w:val="22"/>
              </w:rPr>
              <w:softHyphen/>
              <w:t>ков аварий</w:t>
            </w:r>
            <w:r w:rsidRPr="003567D0">
              <w:rPr>
                <w:sz w:val="22"/>
                <w:szCs w:val="22"/>
              </w:rPr>
              <w:softHyphen/>
              <w:t>ной брони, кВт</w:t>
            </w:r>
          </w:p>
        </w:tc>
        <w:tc>
          <w:tcPr>
            <w:tcW w:w="1560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Линии, на которые может быть переклю</w:t>
            </w:r>
            <w:r w:rsidRPr="003567D0">
              <w:rPr>
                <w:sz w:val="22"/>
                <w:szCs w:val="22"/>
              </w:rPr>
              <w:softHyphen/>
              <w:t>чена нагрузка, и средства переклю</w:t>
            </w:r>
            <w:r w:rsidRPr="003567D0">
              <w:rPr>
                <w:sz w:val="22"/>
                <w:szCs w:val="22"/>
              </w:rPr>
              <w:softHyphen/>
              <w:t>чения (устрой</w:t>
            </w:r>
            <w:r w:rsidRPr="003567D0">
              <w:rPr>
                <w:sz w:val="22"/>
                <w:szCs w:val="22"/>
              </w:rPr>
              <w:softHyphen/>
              <w:t>ства автома</w:t>
            </w:r>
            <w:r w:rsidRPr="003567D0">
              <w:rPr>
                <w:sz w:val="22"/>
                <w:szCs w:val="22"/>
              </w:rPr>
              <w:softHyphen/>
              <w:t>тичес</w:t>
            </w:r>
            <w:r w:rsidRPr="003567D0">
              <w:rPr>
                <w:sz w:val="22"/>
                <w:szCs w:val="22"/>
              </w:rPr>
              <w:softHyphen/>
              <w:t>кого вклю</w:t>
            </w:r>
            <w:r w:rsidRPr="003567D0">
              <w:rPr>
                <w:sz w:val="22"/>
                <w:szCs w:val="22"/>
              </w:rPr>
              <w:softHyphen/>
              <w:t>чения резерва или вручную)</w:t>
            </w:r>
          </w:p>
        </w:tc>
        <w:tc>
          <w:tcPr>
            <w:tcW w:w="1135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Сроки сокраще</w:t>
            </w:r>
            <w:r w:rsidRPr="003567D0">
              <w:rPr>
                <w:sz w:val="22"/>
                <w:szCs w:val="22"/>
              </w:rPr>
              <w:softHyphen/>
              <w:t>ния электро</w:t>
            </w:r>
            <w:r w:rsidRPr="003567D0">
              <w:rPr>
                <w:sz w:val="22"/>
                <w:szCs w:val="22"/>
              </w:rPr>
              <w:softHyphen/>
              <w:t>снабжения до уровня аварийной брони</w:t>
            </w:r>
          </w:p>
        </w:tc>
        <w:tc>
          <w:tcPr>
            <w:tcW w:w="1558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Перечень токоприем</w:t>
            </w:r>
            <w:r w:rsidRPr="003567D0">
              <w:rPr>
                <w:sz w:val="22"/>
                <w:szCs w:val="22"/>
              </w:rPr>
              <w:softHyphen/>
              <w:t>ников технологи</w:t>
            </w:r>
            <w:r w:rsidRPr="003567D0">
              <w:rPr>
                <w:sz w:val="22"/>
                <w:szCs w:val="22"/>
              </w:rPr>
              <w:softHyphen/>
              <w:t>ческой брони</w:t>
            </w:r>
          </w:p>
        </w:tc>
        <w:tc>
          <w:tcPr>
            <w:tcW w:w="992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Макси</w:t>
            </w:r>
            <w:r w:rsidRPr="003567D0">
              <w:rPr>
                <w:sz w:val="22"/>
                <w:szCs w:val="22"/>
              </w:rPr>
              <w:softHyphen/>
              <w:t>мальная мощ</w:t>
            </w:r>
            <w:r w:rsidRPr="003567D0">
              <w:rPr>
                <w:sz w:val="22"/>
                <w:szCs w:val="22"/>
              </w:rPr>
              <w:softHyphen/>
              <w:t>ность токопри</w:t>
            </w:r>
            <w:r w:rsidRPr="003567D0">
              <w:rPr>
                <w:sz w:val="22"/>
                <w:szCs w:val="22"/>
              </w:rPr>
              <w:softHyphen/>
              <w:t>емни</w:t>
            </w:r>
            <w:r w:rsidRPr="003567D0">
              <w:rPr>
                <w:sz w:val="22"/>
                <w:szCs w:val="22"/>
              </w:rPr>
              <w:softHyphen/>
              <w:t>ков техноло</w:t>
            </w:r>
            <w:r w:rsidRPr="003567D0">
              <w:rPr>
                <w:sz w:val="22"/>
                <w:szCs w:val="22"/>
              </w:rPr>
              <w:softHyphen/>
              <w:t>гичес</w:t>
            </w:r>
            <w:r w:rsidRPr="003567D0">
              <w:rPr>
                <w:sz w:val="22"/>
                <w:szCs w:val="22"/>
              </w:rPr>
              <w:softHyphen/>
              <w:t>кой брони, кВт</w:t>
            </w:r>
          </w:p>
        </w:tc>
        <w:tc>
          <w:tcPr>
            <w:tcW w:w="1276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Продолжи</w:t>
            </w:r>
            <w:r w:rsidRPr="003567D0">
              <w:rPr>
                <w:sz w:val="22"/>
                <w:szCs w:val="22"/>
              </w:rPr>
              <w:softHyphen/>
              <w:t>тельность времени, необхо</w:t>
            </w:r>
            <w:r w:rsidRPr="003567D0">
              <w:rPr>
                <w:sz w:val="22"/>
                <w:szCs w:val="22"/>
              </w:rPr>
              <w:softHyphen/>
              <w:t>димого для заверше</w:t>
            </w:r>
            <w:r w:rsidRPr="003567D0">
              <w:rPr>
                <w:sz w:val="22"/>
                <w:szCs w:val="22"/>
              </w:rPr>
              <w:softHyphen/>
              <w:t>ния техноло</w:t>
            </w:r>
            <w:r w:rsidRPr="003567D0">
              <w:rPr>
                <w:sz w:val="22"/>
                <w:szCs w:val="22"/>
              </w:rPr>
              <w:softHyphen/>
              <w:t>гичес</w:t>
            </w:r>
            <w:r w:rsidRPr="003567D0">
              <w:rPr>
                <w:sz w:val="22"/>
                <w:szCs w:val="22"/>
              </w:rPr>
              <w:softHyphen/>
              <w:t>кого процесса, цикла произ</w:t>
            </w:r>
            <w:r w:rsidRPr="003567D0">
              <w:rPr>
                <w:sz w:val="22"/>
                <w:szCs w:val="22"/>
              </w:rPr>
              <w:softHyphen/>
              <w:t>вод</w:t>
            </w:r>
            <w:r w:rsidRPr="003567D0">
              <w:rPr>
                <w:sz w:val="22"/>
                <w:szCs w:val="22"/>
              </w:rPr>
              <w:softHyphen/>
              <w:t>ства, час.</w:t>
            </w:r>
          </w:p>
        </w:tc>
        <w:tc>
          <w:tcPr>
            <w:tcW w:w="1702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Допусти</w:t>
            </w:r>
            <w:r w:rsidRPr="003567D0">
              <w:rPr>
                <w:sz w:val="22"/>
                <w:szCs w:val="22"/>
              </w:rPr>
              <w:softHyphen/>
              <w:t>мое время пере</w:t>
            </w:r>
            <w:r w:rsidRPr="003567D0">
              <w:rPr>
                <w:sz w:val="22"/>
                <w:szCs w:val="22"/>
              </w:rPr>
              <w:softHyphen/>
              <w:t>рыва электро</w:t>
            </w:r>
            <w:r w:rsidRPr="003567D0">
              <w:rPr>
                <w:sz w:val="22"/>
                <w:szCs w:val="22"/>
              </w:rPr>
              <w:softHyphen/>
              <w:t>снаб</w:t>
            </w:r>
            <w:r w:rsidRPr="003567D0">
              <w:rPr>
                <w:sz w:val="22"/>
                <w:szCs w:val="22"/>
              </w:rPr>
              <w:softHyphen/>
              <w:t>жения энерго</w:t>
            </w:r>
            <w:r w:rsidRPr="003567D0">
              <w:rPr>
                <w:sz w:val="22"/>
                <w:szCs w:val="22"/>
              </w:rPr>
              <w:softHyphen/>
              <w:t>принима</w:t>
            </w:r>
            <w:r w:rsidRPr="003567D0">
              <w:rPr>
                <w:sz w:val="22"/>
                <w:szCs w:val="22"/>
              </w:rPr>
              <w:softHyphen/>
              <w:t>ющего устройства, подклю</w:t>
            </w:r>
            <w:r w:rsidRPr="003567D0">
              <w:rPr>
                <w:sz w:val="22"/>
                <w:szCs w:val="22"/>
              </w:rPr>
              <w:softHyphen/>
              <w:t>чен</w:t>
            </w:r>
            <w:r w:rsidRPr="003567D0">
              <w:rPr>
                <w:sz w:val="22"/>
                <w:szCs w:val="22"/>
              </w:rPr>
              <w:softHyphen/>
              <w:t>ного к токо</w:t>
            </w:r>
            <w:r w:rsidRPr="003567D0">
              <w:rPr>
                <w:sz w:val="22"/>
                <w:szCs w:val="22"/>
              </w:rPr>
              <w:softHyphen/>
              <w:t>прием</w:t>
            </w:r>
            <w:r w:rsidRPr="003567D0">
              <w:rPr>
                <w:sz w:val="22"/>
                <w:szCs w:val="22"/>
              </w:rPr>
              <w:softHyphen/>
              <w:t>никам техно</w:t>
            </w:r>
            <w:r w:rsidRPr="003567D0">
              <w:rPr>
                <w:sz w:val="22"/>
                <w:szCs w:val="22"/>
              </w:rPr>
              <w:softHyphen/>
              <w:t>логи</w:t>
            </w:r>
            <w:r w:rsidRPr="003567D0">
              <w:rPr>
                <w:sz w:val="22"/>
                <w:szCs w:val="22"/>
              </w:rPr>
              <w:softHyphen/>
              <w:t>ческой брони,</w:t>
            </w:r>
            <w:r w:rsidRPr="003567D0">
              <w:rPr>
                <w:sz w:val="22"/>
                <w:szCs w:val="22"/>
              </w:rPr>
              <w:br/>
              <w:t>час.</w:t>
            </w:r>
          </w:p>
        </w:tc>
      </w:tr>
      <w:tr w:rsidR="003A4351" w:rsidRPr="003567D0" w:rsidTr="007B1B32">
        <w:trPr>
          <w:cantSplit/>
        </w:trPr>
        <w:tc>
          <w:tcPr>
            <w:tcW w:w="454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11</w:t>
            </w:r>
          </w:p>
        </w:tc>
        <w:tc>
          <w:tcPr>
            <w:tcW w:w="1702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12</w:t>
            </w:r>
          </w:p>
        </w:tc>
      </w:tr>
      <w:tr w:rsidR="003A4351" w:rsidRPr="003567D0" w:rsidTr="007B1B32">
        <w:trPr>
          <w:cantSplit/>
        </w:trPr>
        <w:tc>
          <w:tcPr>
            <w:tcW w:w="454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4351" w:rsidRPr="003567D0" w:rsidRDefault="003A4351" w:rsidP="007B1B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4351" w:rsidRPr="003567D0" w:rsidRDefault="003A4351" w:rsidP="007B1B32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3A4351" w:rsidRPr="003567D0" w:rsidRDefault="003A4351" w:rsidP="007B1B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A4351" w:rsidRPr="003567D0" w:rsidRDefault="003A4351" w:rsidP="007B1B32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A4351" w:rsidRPr="003567D0" w:rsidRDefault="003A4351" w:rsidP="007B1B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</w:tr>
      <w:tr w:rsidR="003A4351" w:rsidRPr="003567D0" w:rsidTr="007B1B32">
        <w:trPr>
          <w:cantSplit/>
        </w:trPr>
        <w:tc>
          <w:tcPr>
            <w:tcW w:w="454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4351" w:rsidRPr="003567D0" w:rsidRDefault="003A4351" w:rsidP="007B1B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4351" w:rsidRPr="003567D0" w:rsidRDefault="003A4351" w:rsidP="007B1B32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3A4351" w:rsidRPr="003567D0" w:rsidRDefault="003A4351" w:rsidP="007B1B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A4351" w:rsidRPr="003567D0" w:rsidRDefault="003A4351" w:rsidP="007B1B32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A4351" w:rsidRPr="003567D0" w:rsidRDefault="003A4351" w:rsidP="007B1B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</w:tr>
      <w:tr w:rsidR="003A4351" w:rsidRPr="003567D0" w:rsidTr="007B1B32">
        <w:trPr>
          <w:cantSplit/>
        </w:trPr>
        <w:tc>
          <w:tcPr>
            <w:tcW w:w="454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4351" w:rsidRPr="003567D0" w:rsidRDefault="003A4351" w:rsidP="007B1B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A4351" w:rsidRPr="003567D0" w:rsidRDefault="003A4351" w:rsidP="007B1B32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3A4351" w:rsidRPr="003567D0" w:rsidRDefault="003A4351" w:rsidP="007B1B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A4351" w:rsidRPr="003567D0" w:rsidRDefault="003A4351" w:rsidP="007B1B32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A4351" w:rsidRPr="003567D0" w:rsidRDefault="003A4351" w:rsidP="007B1B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3A4351" w:rsidRPr="003567D0" w:rsidRDefault="003A4351" w:rsidP="007B1B3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538E" w:rsidRPr="003567D0" w:rsidRDefault="00AB538E" w:rsidP="0010016A">
      <w:pPr>
        <w:rPr>
          <w:sz w:val="24"/>
          <w:szCs w:val="24"/>
        </w:rPr>
        <w:sectPr w:rsidR="00AB538E" w:rsidRPr="003567D0">
          <w:pgSz w:w="16840" w:h="11907" w:orient="landscape" w:code="9"/>
          <w:pgMar w:top="1134" w:right="851" w:bottom="851" w:left="567" w:header="397" w:footer="397" w:gutter="0"/>
          <w:cols w:space="709"/>
        </w:sectPr>
      </w:pPr>
    </w:p>
    <w:p w:rsidR="00AB538E" w:rsidRPr="003567D0" w:rsidRDefault="00AB538E" w:rsidP="0086175E">
      <w:pPr>
        <w:spacing w:after="120"/>
        <w:ind w:firstLine="567"/>
        <w:rPr>
          <w:sz w:val="24"/>
          <w:szCs w:val="24"/>
        </w:rPr>
      </w:pPr>
      <w:r w:rsidRPr="003567D0">
        <w:rPr>
          <w:sz w:val="24"/>
          <w:szCs w:val="24"/>
        </w:rPr>
        <w:lastRenderedPageBreak/>
        <w:t>Часть 2</w:t>
      </w:r>
    </w:p>
    <w:p w:rsidR="00AB538E" w:rsidRPr="003567D0" w:rsidRDefault="00AB538E" w:rsidP="0016379C">
      <w:pPr>
        <w:pStyle w:val="a9"/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3567D0">
        <w:rPr>
          <w:sz w:val="22"/>
          <w:szCs w:val="22"/>
        </w:rPr>
        <w:t>При возникновении или угрозе возникновения аварийных электроэнергетических режимов могут быть немедленно отключены с питающих центров сетевой организации</w:t>
      </w:r>
      <w:r w:rsidR="00CD02D5">
        <w:rPr>
          <w:sz w:val="22"/>
          <w:szCs w:val="22"/>
        </w:rPr>
        <w:t xml:space="preserve"> питающие линии</w:t>
      </w:r>
      <w:r w:rsidRPr="003567D0">
        <w:rPr>
          <w:sz w:val="22"/>
          <w:szCs w:val="22"/>
        </w:rPr>
        <w:t>:</w:t>
      </w: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8647"/>
      </w:tblGrid>
      <w:tr w:rsidR="0016379C" w:rsidRPr="003567D0" w:rsidTr="00CD02D5">
        <w:trPr>
          <w:trHeight w:val="340"/>
        </w:trPr>
        <w:tc>
          <w:tcPr>
            <w:tcW w:w="664" w:type="dxa"/>
            <w:vAlign w:val="bottom"/>
          </w:tcPr>
          <w:p w:rsidR="0016379C" w:rsidRPr="003567D0" w:rsidRDefault="0016379C" w:rsidP="0086175E">
            <w:pPr>
              <w:pStyle w:val="a9"/>
              <w:ind w:left="0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№: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bottom"/>
          </w:tcPr>
          <w:p w:rsidR="0016379C" w:rsidRPr="003567D0" w:rsidRDefault="0016379C" w:rsidP="0086175E">
            <w:pPr>
              <w:pStyle w:val="a9"/>
              <w:ind w:left="0"/>
              <w:rPr>
                <w:sz w:val="22"/>
                <w:szCs w:val="22"/>
              </w:rPr>
            </w:pPr>
          </w:p>
        </w:tc>
      </w:tr>
    </w:tbl>
    <w:p w:rsidR="006E3F7A" w:rsidRPr="003567D0" w:rsidRDefault="006E3F7A" w:rsidP="0086175E">
      <w:pPr>
        <w:pStyle w:val="a9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sz w:val="22"/>
          <w:szCs w:val="22"/>
        </w:rPr>
      </w:pPr>
      <w:r w:rsidRPr="003567D0">
        <w:rPr>
          <w:sz w:val="22"/>
          <w:szCs w:val="22"/>
        </w:rPr>
        <w:t>Следующие питающие линии могут быть отключены на время, указанное в графе 12:</w:t>
      </w: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789"/>
      </w:tblGrid>
      <w:tr w:rsidR="006E3F7A" w:rsidRPr="003567D0" w:rsidTr="0086175E">
        <w:trPr>
          <w:trHeight w:val="340"/>
        </w:trPr>
        <w:tc>
          <w:tcPr>
            <w:tcW w:w="522" w:type="dxa"/>
            <w:vAlign w:val="bottom"/>
          </w:tcPr>
          <w:p w:rsidR="006E3F7A" w:rsidRPr="003567D0" w:rsidRDefault="006E3F7A" w:rsidP="0086175E">
            <w:pPr>
              <w:pStyle w:val="a9"/>
              <w:ind w:left="0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№: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:rsidR="006E3F7A" w:rsidRPr="003567D0" w:rsidRDefault="006E3F7A" w:rsidP="0086175E">
            <w:pPr>
              <w:pStyle w:val="a9"/>
              <w:ind w:left="0"/>
              <w:rPr>
                <w:sz w:val="22"/>
                <w:szCs w:val="22"/>
              </w:rPr>
            </w:pPr>
          </w:p>
        </w:tc>
      </w:tr>
    </w:tbl>
    <w:p w:rsidR="0016379C" w:rsidRPr="003567D0" w:rsidRDefault="006E3F7A" w:rsidP="0016379C">
      <w:pPr>
        <w:pStyle w:val="a9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sz w:val="22"/>
          <w:szCs w:val="22"/>
        </w:rPr>
      </w:pPr>
      <w:r w:rsidRPr="003567D0">
        <w:rPr>
          <w:sz w:val="22"/>
          <w:szCs w:val="22"/>
        </w:rPr>
        <w:t>Следующие питающие линии могут быть отключены по истечении времени, указанного в графе 11:</w:t>
      </w: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789"/>
      </w:tblGrid>
      <w:tr w:rsidR="006E3F7A" w:rsidRPr="003567D0" w:rsidTr="0086175E">
        <w:trPr>
          <w:trHeight w:val="340"/>
        </w:trPr>
        <w:tc>
          <w:tcPr>
            <w:tcW w:w="522" w:type="dxa"/>
            <w:vAlign w:val="bottom"/>
          </w:tcPr>
          <w:p w:rsidR="006E3F7A" w:rsidRPr="003567D0" w:rsidRDefault="006E3F7A" w:rsidP="0086175E">
            <w:pPr>
              <w:pStyle w:val="a9"/>
              <w:ind w:left="0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№: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:rsidR="006E3F7A" w:rsidRPr="003567D0" w:rsidRDefault="006E3F7A" w:rsidP="0086175E">
            <w:pPr>
              <w:pStyle w:val="a9"/>
              <w:ind w:left="0"/>
              <w:rPr>
                <w:sz w:val="22"/>
                <w:szCs w:val="22"/>
              </w:rPr>
            </w:pPr>
          </w:p>
        </w:tc>
      </w:tr>
    </w:tbl>
    <w:p w:rsidR="006E3F7A" w:rsidRPr="003567D0" w:rsidRDefault="006E3F7A" w:rsidP="0016379C">
      <w:pPr>
        <w:pStyle w:val="a9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sz w:val="22"/>
          <w:szCs w:val="22"/>
        </w:rPr>
      </w:pPr>
      <w:r w:rsidRPr="003567D0">
        <w:rPr>
          <w:sz w:val="22"/>
          <w:szCs w:val="22"/>
        </w:rPr>
        <w:t>По требованию сетевой организации потребитель немедленно отключает:</w:t>
      </w: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672"/>
        <w:gridCol w:w="851"/>
        <w:gridCol w:w="1737"/>
        <w:gridCol w:w="1605"/>
      </w:tblGrid>
      <w:tr w:rsidR="00952543" w:rsidRPr="003567D0" w:rsidTr="0086175E">
        <w:trPr>
          <w:trHeight w:val="340"/>
        </w:trPr>
        <w:tc>
          <w:tcPr>
            <w:tcW w:w="1798" w:type="dxa"/>
            <w:tcBorders>
              <w:bottom w:val="single" w:sz="4" w:space="0" w:color="auto"/>
            </w:tcBorders>
            <w:vAlign w:val="bottom"/>
          </w:tcPr>
          <w:p w:rsidR="00952543" w:rsidRPr="003567D0" w:rsidRDefault="00952543" w:rsidP="00952543">
            <w:pPr>
              <w:pStyle w:val="a9"/>
              <w:ind w:left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bottom"/>
          </w:tcPr>
          <w:p w:rsidR="00952543" w:rsidRPr="003567D0" w:rsidRDefault="00952543" w:rsidP="00952543">
            <w:pPr>
              <w:pStyle w:val="a9"/>
              <w:ind w:left="0"/>
              <w:contextualSpacing w:val="0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кВт</w:t>
            </w:r>
          </w:p>
        </w:tc>
        <w:tc>
          <w:tcPr>
            <w:tcW w:w="851" w:type="dxa"/>
            <w:vAlign w:val="bottom"/>
          </w:tcPr>
          <w:p w:rsidR="00952543" w:rsidRPr="003567D0" w:rsidRDefault="00952543" w:rsidP="00952543">
            <w:pPr>
              <w:pStyle w:val="a9"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из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bottom"/>
          </w:tcPr>
          <w:p w:rsidR="00952543" w:rsidRPr="003567D0" w:rsidRDefault="00952543" w:rsidP="00952543">
            <w:pPr>
              <w:pStyle w:val="a9"/>
              <w:ind w:left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bottom"/>
          </w:tcPr>
          <w:p w:rsidR="00952543" w:rsidRPr="003567D0" w:rsidRDefault="00952543" w:rsidP="00952543">
            <w:pPr>
              <w:pStyle w:val="a9"/>
              <w:ind w:left="0"/>
              <w:contextualSpacing w:val="0"/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точек</w:t>
            </w:r>
          </w:p>
        </w:tc>
      </w:tr>
    </w:tbl>
    <w:p w:rsidR="00952543" w:rsidRDefault="00952543" w:rsidP="0016379C">
      <w:pPr>
        <w:pStyle w:val="a9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sz w:val="22"/>
          <w:szCs w:val="22"/>
        </w:rPr>
      </w:pPr>
      <w:r w:rsidRPr="003567D0">
        <w:rPr>
          <w:sz w:val="22"/>
          <w:szCs w:val="22"/>
        </w:rPr>
        <w:t>Использование имеющихся в работе устройств автоматического включения резерва:</w:t>
      </w: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836"/>
        <w:gridCol w:w="290"/>
        <w:gridCol w:w="1952"/>
        <w:gridCol w:w="1837"/>
      </w:tblGrid>
      <w:tr w:rsidR="00533D3B" w:rsidRPr="003567D0" w:rsidTr="00CE38EA">
        <w:trPr>
          <w:trHeight w:val="340"/>
        </w:trPr>
        <w:tc>
          <w:tcPr>
            <w:tcW w:w="1798" w:type="dxa"/>
            <w:vAlign w:val="bottom"/>
          </w:tcPr>
          <w:p w:rsidR="00533D3B" w:rsidRPr="003567D0" w:rsidRDefault="00533D3B" w:rsidP="00CE38EA">
            <w:pPr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разрешено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bottom"/>
          </w:tcPr>
          <w:p w:rsidR="00533D3B" w:rsidRPr="003567D0" w:rsidRDefault="00533D3B" w:rsidP="00CE38EA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vAlign w:val="bottom"/>
          </w:tcPr>
          <w:p w:rsidR="00533D3B" w:rsidRPr="003567D0" w:rsidRDefault="00533D3B" w:rsidP="00CE38EA">
            <w:pPr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;</w:t>
            </w:r>
          </w:p>
        </w:tc>
        <w:tc>
          <w:tcPr>
            <w:tcW w:w="1952" w:type="dxa"/>
            <w:vAlign w:val="bottom"/>
          </w:tcPr>
          <w:p w:rsidR="00533D3B" w:rsidRPr="003567D0" w:rsidRDefault="00533D3B" w:rsidP="00CE38EA">
            <w:pPr>
              <w:rPr>
                <w:sz w:val="22"/>
                <w:szCs w:val="22"/>
              </w:rPr>
            </w:pPr>
            <w:r w:rsidRPr="003567D0">
              <w:rPr>
                <w:sz w:val="22"/>
                <w:szCs w:val="22"/>
              </w:rPr>
              <w:t>запрещено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bottom"/>
          </w:tcPr>
          <w:p w:rsidR="00533D3B" w:rsidRPr="003567D0" w:rsidRDefault="00533D3B" w:rsidP="00CE38EA">
            <w:pPr>
              <w:rPr>
                <w:sz w:val="22"/>
                <w:szCs w:val="22"/>
              </w:rPr>
            </w:pPr>
          </w:p>
        </w:tc>
      </w:tr>
    </w:tbl>
    <w:p w:rsidR="00533D3B" w:rsidRPr="00382983" w:rsidRDefault="00533D3B" w:rsidP="0016379C">
      <w:pPr>
        <w:pStyle w:val="a9"/>
        <w:numPr>
          <w:ilvl w:val="0"/>
          <w:numId w:val="1"/>
        </w:numPr>
        <w:spacing w:before="120" w:after="120"/>
        <w:ind w:hanging="720"/>
        <w:contextualSpacing w:val="0"/>
        <w:jc w:val="both"/>
        <w:rPr>
          <w:sz w:val="22"/>
          <w:szCs w:val="22"/>
        </w:rPr>
      </w:pPr>
      <w:r w:rsidRPr="00382983">
        <w:rPr>
          <w:sz w:val="22"/>
          <w:szCs w:val="22"/>
        </w:rPr>
        <w:t>Питание электроприемников аварийной брони осуществляется:</w:t>
      </w:r>
    </w:p>
    <w:p w:rsidR="00533D3B" w:rsidRPr="00382983" w:rsidRDefault="00533D3B" w:rsidP="00533D3B">
      <w:pPr>
        <w:pStyle w:val="a9"/>
        <w:spacing w:before="120" w:after="120"/>
        <w:contextualSpacing w:val="0"/>
        <w:jc w:val="both"/>
        <w:rPr>
          <w:sz w:val="22"/>
          <w:szCs w:val="22"/>
        </w:rPr>
      </w:pPr>
      <w:r w:rsidRPr="00382983">
        <w:rPr>
          <w:sz w:val="22"/>
          <w:szCs w:val="22"/>
        </w:rPr>
        <w:t xml:space="preserve">по </w:t>
      </w:r>
      <w:r w:rsidR="00670559" w:rsidRPr="00382983">
        <w:rPr>
          <w:sz w:val="22"/>
          <w:szCs w:val="22"/>
        </w:rPr>
        <w:t>отдельной питающей</w:t>
      </w:r>
      <w:r w:rsidRPr="00382983">
        <w:rPr>
          <w:sz w:val="22"/>
          <w:szCs w:val="22"/>
        </w:rPr>
        <w:t xml:space="preserve"> линии</w:t>
      </w:r>
      <w:r w:rsidR="00670559" w:rsidRPr="00382983">
        <w:rPr>
          <w:sz w:val="22"/>
          <w:szCs w:val="22"/>
        </w:rPr>
        <w:t>, не подлежащей временному отключению</w:t>
      </w:r>
      <w:r w:rsidRPr="00382983">
        <w:rPr>
          <w:sz w:val="22"/>
          <w:szCs w:val="22"/>
        </w:rPr>
        <w:t xml:space="preserve"> № ____________;</w:t>
      </w:r>
    </w:p>
    <w:p w:rsidR="00533D3B" w:rsidRPr="00382983" w:rsidRDefault="00533D3B" w:rsidP="00533D3B">
      <w:pPr>
        <w:pStyle w:val="a9"/>
        <w:spacing w:before="120" w:after="120"/>
        <w:contextualSpacing w:val="0"/>
        <w:jc w:val="both"/>
        <w:rPr>
          <w:sz w:val="22"/>
          <w:szCs w:val="22"/>
        </w:rPr>
      </w:pPr>
      <w:r w:rsidRPr="00382983">
        <w:rPr>
          <w:sz w:val="22"/>
          <w:szCs w:val="22"/>
        </w:rPr>
        <w:t>от независимого источника питания (тип, мощность): __________________.</w:t>
      </w:r>
    </w:p>
    <w:p w:rsidR="00B04A6B" w:rsidRPr="003567D0" w:rsidRDefault="00B04A6B" w:rsidP="0086175E">
      <w:pPr>
        <w:pStyle w:val="a9"/>
        <w:spacing w:before="120" w:after="120"/>
        <w:ind w:left="0"/>
        <w:contextualSpacing w:val="0"/>
        <w:jc w:val="center"/>
        <w:rPr>
          <w:sz w:val="22"/>
          <w:szCs w:val="22"/>
        </w:rPr>
      </w:pPr>
      <w:r w:rsidRPr="003567D0">
        <w:rPr>
          <w:sz w:val="22"/>
          <w:szCs w:val="22"/>
        </w:rPr>
        <w:t xml:space="preserve">Раздел </w:t>
      </w:r>
      <w:r w:rsidRPr="003567D0">
        <w:rPr>
          <w:sz w:val="22"/>
          <w:szCs w:val="22"/>
          <w:lang w:val="en-US"/>
        </w:rPr>
        <w:t>III</w:t>
      </w:r>
      <w:r w:rsidRPr="003567D0">
        <w:rPr>
          <w:sz w:val="22"/>
          <w:szCs w:val="22"/>
        </w:rPr>
        <w:t>. ОСОБЫЕ ЗАМЕЧАНИЯ</w:t>
      </w:r>
    </w:p>
    <w:p w:rsidR="00B04A6B" w:rsidRPr="003567D0" w:rsidRDefault="00B04A6B" w:rsidP="0086175E">
      <w:pPr>
        <w:pStyle w:val="a9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sz w:val="22"/>
          <w:szCs w:val="22"/>
        </w:rPr>
      </w:pPr>
      <w:r w:rsidRPr="003567D0">
        <w:rPr>
          <w:sz w:val="22"/>
          <w:szCs w:val="22"/>
        </w:rPr>
        <w:t>При отключении питающих линий, при возникновении (угрозе возникновения) аварийного электроэнергетического режима, переключение отключенной нагрузки на оставшиеся в работе линии, производится Потребителем с разрешения Сетевой организации.</w:t>
      </w:r>
    </w:p>
    <w:p w:rsidR="00456C46" w:rsidRDefault="00456C46" w:rsidP="0086175E">
      <w:pPr>
        <w:pStyle w:val="a9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sz w:val="22"/>
          <w:szCs w:val="22"/>
        </w:rPr>
      </w:pPr>
      <w:r w:rsidRPr="003567D0">
        <w:rPr>
          <w:sz w:val="22"/>
          <w:szCs w:val="22"/>
        </w:rPr>
        <w:t>Технологическая и аварийная броня электроснабжения не являются гарантией бесперебойного электроснабжения потребителей электрической энергии в условиях возникновения аварии в работе систем электроснабжения с автоматическим отключением (погашением) питающих центров и линий.</w:t>
      </w:r>
    </w:p>
    <w:p w:rsidR="00670559" w:rsidRPr="00382983" w:rsidRDefault="00670559" w:rsidP="0086175E">
      <w:pPr>
        <w:pStyle w:val="a9"/>
        <w:numPr>
          <w:ilvl w:val="0"/>
          <w:numId w:val="2"/>
        </w:numPr>
        <w:spacing w:before="120" w:after="120"/>
        <w:ind w:hanging="720"/>
        <w:contextualSpacing w:val="0"/>
        <w:jc w:val="both"/>
        <w:rPr>
          <w:sz w:val="22"/>
          <w:szCs w:val="22"/>
        </w:rPr>
      </w:pPr>
      <w:r w:rsidRPr="00382983">
        <w:rPr>
          <w:sz w:val="22"/>
          <w:szCs w:val="22"/>
        </w:rPr>
        <w:t>При наличии замечаний сетевой организации к величине технологической и (или) аварийной брони, в качестве согласованной величины технологической и (или) аварийной брони  принимается величина, указанная в замечаниях сетевой организации.</w:t>
      </w:r>
    </w:p>
    <w:p w:rsidR="00B04A6B" w:rsidRPr="003567D0" w:rsidRDefault="00B04A6B" w:rsidP="0086175E">
      <w:pPr>
        <w:pStyle w:val="a9"/>
        <w:numPr>
          <w:ilvl w:val="0"/>
          <w:numId w:val="2"/>
        </w:numPr>
        <w:adjustRightInd w:val="0"/>
        <w:ind w:hanging="720"/>
        <w:jc w:val="both"/>
        <w:rPr>
          <w:sz w:val="22"/>
          <w:szCs w:val="22"/>
        </w:rPr>
      </w:pPr>
      <w:r w:rsidRPr="003567D0">
        <w:rPr>
          <w:sz w:val="22"/>
          <w:szCs w:val="22"/>
        </w:rPr>
        <w:t>Акт согласования технологической и (или) аварийной брони подлежит переоформлению</w:t>
      </w:r>
      <w:r w:rsidR="0086175E" w:rsidRPr="003567D0">
        <w:rPr>
          <w:sz w:val="22"/>
          <w:szCs w:val="22"/>
        </w:rPr>
        <w:t xml:space="preserve"> (п.31.2 ПП РФ 861)</w:t>
      </w:r>
      <w:r w:rsidRPr="003567D0">
        <w:rPr>
          <w:sz w:val="22"/>
          <w:szCs w:val="22"/>
        </w:rPr>
        <w:t>:</w:t>
      </w:r>
    </w:p>
    <w:p w:rsidR="00B04A6B" w:rsidRPr="003567D0" w:rsidRDefault="00B04A6B" w:rsidP="0086175E">
      <w:pPr>
        <w:pStyle w:val="a9"/>
        <w:adjustRightInd w:val="0"/>
        <w:jc w:val="both"/>
        <w:rPr>
          <w:sz w:val="22"/>
          <w:szCs w:val="22"/>
        </w:rPr>
      </w:pPr>
      <w:r w:rsidRPr="003567D0">
        <w:rPr>
          <w:sz w:val="22"/>
          <w:szCs w:val="22"/>
        </w:rPr>
        <w:t>а) при изменении схемы внутреннего электроснабжения потребителя и (или) категории надежности, если это не влечет изменение схемы внешнего электроснабжения энергопринимающих устройств;</w:t>
      </w:r>
    </w:p>
    <w:p w:rsidR="00B04A6B" w:rsidRPr="003567D0" w:rsidRDefault="0086175E" w:rsidP="0086175E">
      <w:pPr>
        <w:pStyle w:val="a9"/>
        <w:adjustRightInd w:val="0"/>
        <w:jc w:val="both"/>
        <w:rPr>
          <w:sz w:val="22"/>
          <w:szCs w:val="22"/>
        </w:rPr>
      </w:pPr>
      <w:r w:rsidRPr="003567D0">
        <w:rPr>
          <w:sz w:val="22"/>
          <w:szCs w:val="22"/>
        </w:rPr>
        <w:t xml:space="preserve">б) </w:t>
      </w:r>
      <w:r w:rsidR="00B04A6B" w:rsidRPr="003567D0">
        <w:rPr>
          <w:sz w:val="22"/>
          <w:szCs w:val="22"/>
        </w:rPr>
        <w:t>при изменении технологического процесса осуществляемой с использованием энергопринимающих устройств деятельности;</w:t>
      </w:r>
    </w:p>
    <w:p w:rsidR="00990AD4" w:rsidRPr="003567D0" w:rsidRDefault="00B04A6B" w:rsidP="00990AD4">
      <w:pPr>
        <w:pStyle w:val="a9"/>
        <w:adjustRightInd w:val="0"/>
        <w:jc w:val="both"/>
        <w:rPr>
          <w:sz w:val="22"/>
          <w:szCs w:val="22"/>
        </w:rPr>
      </w:pPr>
      <w:r w:rsidRPr="003567D0">
        <w:rPr>
          <w:sz w:val="22"/>
          <w:szCs w:val="22"/>
        </w:rPr>
        <w:t xml:space="preserve">в) реорганизации предприятия, </w:t>
      </w:r>
      <w:r w:rsidR="0086175E" w:rsidRPr="003567D0">
        <w:rPr>
          <w:sz w:val="22"/>
          <w:szCs w:val="22"/>
        </w:rPr>
        <w:t xml:space="preserve">изменении </w:t>
      </w:r>
      <w:r w:rsidRPr="003567D0">
        <w:rPr>
          <w:sz w:val="22"/>
          <w:szCs w:val="22"/>
        </w:rPr>
        <w:t>владельца</w:t>
      </w:r>
      <w:r w:rsidR="0086175E" w:rsidRPr="003567D0">
        <w:rPr>
          <w:sz w:val="22"/>
          <w:szCs w:val="22"/>
        </w:rPr>
        <w:t xml:space="preserve"> энергопринимающих устройств</w:t>
      </w:r>
      <w:r w:rsidRPr="003567D0">
        <w:rPr>
          <w:sz w:val="22"/>
          <w:szCs w:val="22"/>
        </w:rPr>
        <w:t>;</w:t>
      </w:r>
    </w:p>
    <w:p w:rsidR="00B04A6B" w:rsidRDefault="00B04A6B" w:rsidP="00990AD4">
      <w:pPr>
        <w:pStyle w:val="a9"/>
        <w:adjustRightInd w:val="0"/>
        <w:jc w:val="both"/>
        <w:rPr>
          <w:sz w:val="22"/>
          <w:szCs w:val="22"/>
        </w:rPr>
      </w:pPr>
    </w:p>
    <w:p w:rsidR="00670559" w:rsidRPr="003567D0" w:rsidRDefault="00670559" w:rsidP="00990AD4">
      <w:pPr>
        <w:pStyle w:val="a9"/>
        <w:adjustRightInd w:val="0"/>
        <w:jc w:val="both"/>
        <w:rPr>
          <w:sz w:val="22"/>
          <w:szCs w:val="22"/>
        </w:rPr>
      </w:pPr>
    </w:p>
    <w:sectPr w:rsidR="00670559" w:rsidRPr="003567D0" w:rsidSect="00AB538E">
      <w:pgSz w:w="11907" w:h="16840" w:code="9"/>
      <w:pgMar w:top="851" w:right="851" w:bottom="567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CB" w:rsidRDefault="00C915CB">
      <w:r>
        <w:separator/>
      </w:r>
    </w:p>
  </w:endnote>
  <w:endnote w:type="continuationSeparator" w:id="0">
    <w:p w:rsidR="00C915CB" w:rsidRDefault="00C9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45" w:rsidRPr="003567D0" w:rsidRDefault="00EC4D45">
    <w:pPr>
      <w:pStyle w:val="a5"/>
    </w:pPr>
    <w:r w:rsidRPr="003567D0">
      <w:t xml:space="preserve">Акт согласования технологической и аварийной брони </w:t>
    </w:r>
    <w:r w:rsidR="00382983">
      <w:t xml:space="preserve"> </w:t>
    </w:r>
    <w:proofErr w:type="gramStart"/>
    <w:r w:rsidRPr="003567D0">
      <w:t>от</w:t>
    </w:r>
    <w:proofErr w:type="gramEnd"/>
    <w:r w:rsidR="00382983">
      <w:t xml:space="preserve"> </w:t>
    </w:r>
    <w:r w:rsidRPr="003567D0">
      <w:t xml:space="preserve"> ____________________</w:t>
    </w:r>
  </w:p>
  <w:p w:rsidR="00EC4D45" w:rsidRDefault="00EC4D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CB" w:rsidRDefault="00C915CB">
      <w:r>
        <w:separator/>
      </w:r>
    </w:p>
  </w:footnote>
  <w:footnote w:type="continuationSeparator" w:id="0">
    <w:p w:rsidR="00C915CB" w:rsidRDefault="00C91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D4" w:rsidRDefault="00F137D4" w:rsidP="00C55236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021"/>
    <w:multiLevelType w:val="hybridMultilevel"/>
    <w:tmpl w:val="3210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30111"/>
    <w:multiLevelType w:val="hybridMultilevel"/>
    <w:tmpl w:val="1068E2EA"/>
    <w:lvl w:ilvl="0" w:tplc="22A09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B9"/>
    <w:rsid w:val="000112B0"/>
    <w:rsid w:val="0010016A"/>
    <w:rsid w:val="0016379C"/>
    <w:rsid w:val="001B30ED"/>
    <w:rsid w:val="00234E5B"/>
    <w:rsid w:val="00240EA9"/>
    <w:rsid w:val="002A1D09"/>
    <w:rsid w:val="002D1567"/>
    <w:rsid w:val="00303276"/>
    <w:rsid w:val="003567D0"/>
    <w:rsid w:val="00382983"/>
    <w:rsid w:val="003A4351"/>
    <w:rsid w:val="003C028D"/>
    <w:rsid w:val="00456C46"/>
    <w:rsid w:val="004930B5"/>
    <w:rsid w:val="00497A31"/>
    <w:rsid w:val="004C69D3"/>
    <w:rsid w:val="004E0963"/>
    <w:rsid w:val="004F6EAC"/>
    <w:rsid w:val="00533D3B"/>
    <w:rsid w:val="00534AB2"/>
    <w:rsid w:val="005775C0"/>
    <w:rsid w:val="005F0D3D"/>
    <w:rsid w:val="00670559"/>
    <w:rsid w:val="006764F8"/>
    <w:rsid w:val="006D2B49"/>
    <w:rsid w:val="006E3F7A"/>
    <w:rsid w:val="007024D4"/>
    <w:rsid w:val="00705019"/>
    <w:rsid w:val="00752825"/>
    <w:rsid w:val="007A4E16"/>
    <w:rsid w:val="007B1CB1"/>
    <w:rsid w:val="008130CE"/>
    <w:rsid w:val="008223D6"/>
    <w:rsid w:val="0085543A"/>
    <w:rsid w:val="0086175E"/>
    <w:rsid w:val="008F5816"/>
    <w:rsid w:val="00900EFE"/>
    <w:rsid w:val="00921D22"/>
    <w:rsid w:val="00952543"/>
    <w:rsid w:val="00990AD4"/>
    <w:rsid w:val="009C3E41"/>
    <w:rsid w:val="009F2C8C"/>
    <w:rsid w:val="00A07AB1"/>
    <w:rsid w:val="00A10611"/>
    <w:rsid w:val="00AA0467"/>
    <w:rsid w:val="00AB538E"/>
    <w:rsid w:val="00AB7FB9"/>
    <w:rsid w:val="00B04A6B"/>
    <w:rsid w:val="00B06100"/>
    <w:rsid w:val="00BE7EBB"/>
    <w:rsid w:val="00C45A08"/>
    <w:rsid w:val="00C55236"/>
    <w:rsid w:val="00C71B73"/>
    <w:rsid w:val="00C82EB0"/>
    <w:rsid w:val="00C915CB"/>
    <w:rsid w:val="00CD02D5"/>
    <w:rsid w:val="00CD605E"/>
    <w:rsid w:val="00CE578D"/>
    <w:rsid w:val="00D61E5E"/>
    <w:rsid w:val="00D62FE2"/>
    <w:rsid w:val="00D648D3"/>
    <w:rsid w:val="00D64C6F"/>
    <w:rsid w:val="00DB3A96"/>
    <w:rsid w:val="00EC4D45"/>
    <w:rsid w:val="00ED10F4"/>
    <w:rsid w:val="00F137D4"/>
    <w:rsid w:val="00FA2E99"/>
    <w:rsid w:val="00FD7F69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8E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23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23D6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223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223D6"/>
    <w:rPr>
      <w:rFonts w:ascii="Times New Roman" w:hAnsi="Times New Roman" w:cs="Times New Roman"/>
      <w:sz w:val="20"/>
    </w:rPr>
  </w:style>
  <w:style w:type="paragraph" w:customStyle="1" w:styleId="ConsPlusNonformat">
    <w:name w:val="ConsPlusNonformat"/>
    <w:uiPriority w:val="99"/>
    <w:rsid w:val="008223D6"/>
    <w:pPr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C552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55236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16379C"/>
    <w:pPr>
      <w:ind w:left="720"/>
      <w:contextualSpacing/>
    </w:pPr>
  </w:style>
  <w:style w:type="table" w:styleId="aa">
    <w:name w:val="Table Grid"/>
    <w:basedOn w:val="a1"/>
    <w:uiPriority w:val="59"/>
    <w:rsid w:val="0016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8E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23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23D6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223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223D6"/>
    <w:rPr>
      <w:rFonts w:ascii="Times New Roman" w:hAnsi="Times New Roman" w:cs="Times New Roman"/>
      <w:sz w:val="20"/>
    </w:rPr>
  </w:style>
  <w:style w:type="paragraph" w:customStyle="1" w:styleId="ConsPlusNonformat">
    <w:name w:val="ConsPlusNonformat"/>
    <w:uiPriority w:val="99"/>
    <w:rsid w:val="008223D6"/>
    <w:pPr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C552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55236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16379C"/>
    <w:pPr>
      <w:ind w:left="720"/>
      <w:contextualSpacing/>
    </w:pPr>
  </w:style>
  <w:style w:type="table" w:styleId="aa">
    <w:name w:val="Table Grid"/>
    <w:basedOn w:val="a1"/>
    <w:uiPriority w:val="59"/>
    <w:rsid w:val="0016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Новоселова Александра Викторовна</cp:lastModifiedBy>
  <cp:revision>2</cp:revision>
  <cp:lastPrinted>2016-06-08T13:24:00Z</cp:lastPrinted>
  <dcterms:created xsi:type="dcterms:W3CDTF">2016-06-22T13:27:00Z</dcterms:created>
  <dcterms:modified xsi:type="dcterms:W3CDTF">2016-06-22T13:27:00Z</dcterms:modified>
</cp:coreProperties>
</file>